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63BF43CF" w:rsidR="00E90E49" w:rsidRPr="003C3488" w:rsidRDefault="00E90E49" w:rsidP="00E35559">
      <w:pPr>
        <w:pStyle w:val="3GPPHeader"/>
        <w:spacing w:after="60"/>
        <w:rPr>
          <w:sz w:val="32"/>
          <w:szCs w:val="32"/>
          <w:highlight w:val="yellow"/>
          <w:lang w:val="en-US"/>
        </w:rPr>
      </w:pPr>
      <w:bookmarkStart w:id="0" w:name="_GoBack"/>
      <w:bookmarkEnd w:id="0"/>
      <w:r w:rsidRPr="003C3488">
        <w:rPr>
          <w:lang w:val="en-US"/>
        </w:rPr>
        <w:t>3GPP TSG-RAN WG</w:t>
      </w:r>
      <w:r w:rsidR="007730BD" w:rsidRPr="003C3488">
        <w:rPr>
          <w:lang w:val="en-US"/>
        </w:rPr>
        <w:t>2</w:t>
      </w:r>
      <w:r w:rsidR="00AB38F4">
        <w:rPr>
          <w:lang w:val="en-US"/>
        </w:rPr>
        <w:t>#100</w:t>
      </w:r>
      <w:r w:rsidRPr="003C3488">
        <w:rPr>
          <w:lang w:val="en-US"/>
        </w:rPr>
        <w:tab/>
      </w:r>
      <w:r w:rsidRPr="003C3488">
        <w:rPr>
          <w:szCs w:val="24"/>
          <w:lang w:val="en-US"/>
        </w:rPr>
        <w:t xml:space="preserve">Tdoc </w:t>
      </w:r>
      <w:r w:rsidR="006B711A" w:rsidRPr="003C3488">
        <w:rPr>
          <w:szCs w:val="24"/>
          <w:lang w:val="en-US"/>
        </w:rPr>
        <w:t>R2-</w:t>
      </w:r>
      <w:r w:rsidR="00B31A9A" w:rsidRPr="003C3488">
        <w:rPr>
          <w:szCs w:val="24"/>
          <w:lang w:val="en-US"/>
        </w:rPr>
        <w:t>171</w:t>
      </w:r>
      <w:r w:rsidR="00C6618E" w:rsidRPr="00C6618E">
        <w:rPr>
          <w:szCs w:val="24"/>
          <w:lang w:val="en-US"/>
        </w:rPr>
        <w:t>2525</w:t>
      </w:r>
    </w:p>
    <w:p w14:paraId="31C027C2" w14:textId="22D5FFCE" w:rsidR="00EC60B5" w:rsidRPr="00AB38F4" w:rsidRDefault="00AB38F4" w:rsidP="00EC60B5">
      <w:pPr>
        <w:pStyle w:val="CRCoverPage"/>
        <w:outlineLvl w:val="0"/>
        <w:rPr>
          <w:rFonts w:asciiTheme="minorHAnsi" w:hAnsiTheme="minorHAnsi"/>
          <w:b/>
          <w:noProof/>
          <w:sz w:val="24"/>
        </w:rPr>
      </w:pPr>
      <w:bookmarkStart w:id="1" w:name="_Hlk493597441"/>
      <w:r>
        <w:rPr>
          <w:rFonts w:asciiTheme="minorHAnsi" w:hAnsiTheme="minorHAnsi"/>
          <w:b/>
          <w:noProof/>
          <w:sz w:val="24"/>
        </w:rPr>
        <w:t>Reno</w:t>
      </w:r>
      <w:r w:rsidR="00F50CEE" w:rsidRPr="00AB38F4">
        <w:rPr>
          <w:rFonts w:asciiTheme="minorHAnsi" w:hAnsiTheme="minorHAnsi"/>
          <w:b/>
          <w:noProof/>
          <w:sz w:val="24"/>
        </w:rPr>
        <w:t xml:space="preserve">, </w:t>
      </w:r>
      <w:r>
        <w:rPr>
          <w:rFonts w:asciiTheme="minorHAnsi" w:hAnsiTheme="minorHAnsi"/>
          <w:b/>
          <w:noProof/>
          <w:sz w:val="24"/>
        </w:rPr>
        <w:t>Nevada</w:t>
      </w:r>
      <w:r w:rsidR="00F50CEE" w:rsidRPr="00AB38F4">
        <w:rPr>
          <w:rFonts w:asciiTheme="minorHAnsi" w:hAnsiTheme="minorHAnsi"/>
          <w:b/>
          <w:noProof/>
          <w:sz w:val="24"/>
        </w:rPr>
        <w:t xml:space="preserve">, </w:t>
      </w:r>
      <w:r>
        <w:rPr>
          <w:rFonts w:asciiTheme="minorHAnsi" w:hAnsiTheme="minorHAnsi"/>
          <w:b/>
          <w:noProof/>
          <w:sz w:val="24"/>
        </w:rPr>
        <w:t>U.S., 27</w:t>
      </w:r>
      <w:r w:rsidR="00F50CEE" w:rsidRPr="00AB38F4">
        <w:rPr>
          <w:rFonts w:asciiTheme="minorHAnsi" w:hAnsiTheme="minorHAnsi"/>
          <w:b/>
          <w:noProof/>
          <w:sz w:val="24"/>
          <w:vertAlign w:val="superscript"/>
        </w:rPr>
        <w:t>th</w:t>
      </w:r>
      <w:r w:rsidR="00F50CEE" w:rsidRPr="00AB38F4">
        <w:rPr>
          <w:rFonts w:asciiTheme="minorHAnsi" w:hAnsiTheme="minorHAnsi"/>
          <w:b/>
          <w:noProof/>
          <w:sz w:val="24"/>
        </w:rPr>
        <w:t xml:space="preserve"> </w:t>
      </w:r>
      <w:r>
        <w:rPr>
          <w:rFonts w:asciiTheme="minorHAnsi" w:hAnsiTheme="minorHAnsi"/>
          <w:b/>
          <w:noProof/>
          <w:sz w:val="24"/>
        </w:rPr>
        <w:t xml:space="preserve">November </w:t>
      </w:r>
      <w:r w:rsidR="00F50CEE" w:rsidRPr="00AB38F4">
        <w:rPr>
          <w:rFonts w:asciiTheme="minorHAnsi" w:hAnsiTheme="minorHAnsi"/>
          <w:b/>
          <w:noProof/>
          <w:sz w:val="24"/>
        </w:rPr>
        <w:t xml:space="preserve">– </w:t>
      </w:r>
      <w:r>
        <w:rPr>
          <w:rFonts w:asciiTheme="minorHAnsi" w:hAnsiTheme="minorHAnsi"/>
          <w:b/>
          <w:noProof/>
          <w:sz w:val="24"/>
        </w:rPr>
        <w:t>1</w:t>
      </w:r>
      <w:r>
        <w:rPr>
          <w:rFonts w:asciiTheme="minorHAnsi" w:hAnsiTheme="minorHAnsi"/>
          <w:b/>
          <w:noProof/>
          <w:sz w:val="24"/>
          <w:vertAlign w:val="superscript"/>
        </w:rPr>
        <w:t>st</w:t>
      </w:r>
      <w:r w:rsidR="00F50CEE" w:rsidRPr="00AB38F4">
        <w:rPr>
          <w:rFonts w:asciiTheme="minorHAnsi" w:hAnsiTheme="minorHAnsi"/>
          <w:b/>
          <w:noProof/>
          <w:sz w:val="24"/>
        </w:rPr>
        <w:t xml:space="preserve"> </w:t>
      </w:r>
      <w:r>
        <w:rPr>
          <w:rFonts w:asciiTheme="minorHAnsi" w:hAnsiTheme="minorHAnsi"/>
          <w:b/>
          <w:noProof/>
          <w:sz w:val="24"/>
        </w:rPr>
        <w:t>December</w:t>
      </w:r>
      <w:r w:rsidR="00F50CEE" w:rsidRPr="00AB38F4">
        <w:rPr>
          <w:rFonts w:asciiTheme="minorHAnsi" w:hAnsiTheme="minorHAnsi"/>
          <w:b/>
          <w:noProof/>
          <w:sz w:val="24"/>
        </w:rPr>
        <w:t xml:space="preserve"> 201</w:t>
      </w:r>
      <w:bookmarkEnd w:id="1"/>
      <w:r>
        <w:rPr>
          <w:rFonts w:asciiTheme="minorHAnsi" w:hAnsiTheme="minorHAnsi"/>
          <w:b/>
          <w:noProof/>
          <w:sz w:val="24"/>
        </w:rPr>
        <w:t>7</w:t>
      </w:r>
      <w:r w:rsidR="004663DA" w:rsidRPr="00AB38F4">
        <w:rPr>
          <w:rFonts w:asciiTheme="minorHAnsi" w:hAnsiTheme="minorHAnsi"/>
          <w:b/>
          <w:noProof/>
          <w:sz w:val="24"/>
        </w:rPr>
        <w:tab/>
      </w:r>
      <w:r w:rsidR="004663DA" w:rsidRPr="00AB38F4">
        <w:rPr>
          <w:rFonts w:asciiTheme="minorHAnsi" w:hAnsiTheme="minorHAnsi"/>
          <w:b/>
          <w:noProof/>
          <w:sz w:val="24"/>
        </w:rPr>
        <w:tab/>
      </w:r>
      <w:r w:rsidR="004663DA" w:rsidRPr="00AB38F4">
        <w:rPr>
          <w:rFonts w:asciiTheme="minorHAnsi" w:hAnsiTheme="minorHAnsi"/>
          <w:b/>
          <w:noProof/>
          <w:sz w:val="24"/>
        </w:rPr>
        <w:tab/>
      </w:r>
      <w:r>
        <w:rPr>
          <w:rFonts w:asciiTheme="minorHAnsi" w:hAnsiTheme="minorHAnsi"/>
          <w:b/>
          <w:noProof/>
          <w:sz w:val="24"/>
        </w:rPr>
        <w:t xml:space="preserve">      </w:t>
      </w:r>
      <w:r w:rsidR="00F50CEE" w:rsidRPr="00AB38F4">
        <w:rPr>
          <w:rFonts w:asciiTheme="minorHAnsi" w:hAnsiTheme="minorHAnsi"/>
          <w:b/>
          <w:noProof/>
          <w:sz w:val="24"/>
        </w:rPr>
        <w:t xml:space="preserve"> </w:t>
      </w:r>
      <w:r w:rsidR="00F50CEE" w:rsidRPr="00AB38F4">
        <w:rPr>
          <w:rFonts w:asciiTheme="minorHAnsi" w:hAnsiTheme="minorHAnsi"/>
          <w:noProof/>
          <w:sz w:val="24"/>
          <w:szCs w:val="24"/>
        </w:rPr>
        <w:t>(Revision of R2-17</w:t>
      </w:r>
      <w:r>
        <w:rPr>
          <w:rFonts w:asciiTheme="minorHAnsi" w:hAnsiTheme="minorHAnsi"/>
          <w:noProof/>
          <w:sz w:val="24"/>
          <w:szCs w:val="24"/>
        </w:rPr>
        <w:t>11367</w:t>
      </w:r>
      <w:r w:rsidR="004663DA" w:rsidRPr="00AB38F4">
        <w:rPr>
          <w:rFonts w:asciiTheme="minorHAnsi" w:hAnsiTheme="minorHAnsi"/>
          <w:noProof/>
          <w:sz w:val="24"/>
          <w:szCs w:val="24"/>
        </w:rPr>
        <w:t>)</w:t>
      </w:r>
      <w:r w:rsidR="00F50CEE" w:rsidRPr="00AB38F4">
        <w:rPr>
          <w:rFonts w:asciiTheme="minorHAnsi" w:hAnsiTheme="minorHAnsi"/>
          <w:b/>
          <w:noProof/>
          <w:sz w:val="22"/>
        </w:rPr>
        <w:t xml:space="preserve">   </w:t>
      </w:r>
    </w:p>
    <w:p w14:paraId="33C1FE11" w14:textId="77777777" w:rsidR="00E90E49" w:rsidRPr="00AB38F4" w:rsidRDefault="00E90E49" w:rsidP="00357380">
      <w:pPr>
        <w:pStyle w:val="3GPPHeader"/>
        <w:rPr>
          <w:lang w:val="en-GB"/>
        </w:rPr>
      </w:pPr>
    </w:p>
    <w:p w14:paraId="343C9BAE" w14:textId="65A3FBE5" w:rsidR="00E90E49" w:rsidRPr="00023D57" w:rsidRDefault="00E90E49" w:rsidP="00311702">
      <w:pPr>
        <w:pStyle w:val="3GPPHeader"/>
        <w:rPr>
          <w:sz w:val="22"/>
          <w:lang w:val="en-US"/>
        </w:rPr>
      </w:pPr>
      <w:r w:rsidRPr="00023D57">
        <w:rPr>
          <w:sz w:val="22"/>
          <w:lang w:val="en-US"/>
        </w:rPr>
        <w:t>Agenda Item:</w:t>
      </w:r>
      <w:r w:rsidRPr="00023D57">
        <w:rPr>
          <w:sz w:val="22"/>
          <w:lang w:val="en-US"/>
        </w:rPr>
        <w:tab/>
      </w:r>
      <w:r w:rsidR="002375C5" w:rsidRPr="00C6618E">
        <w:rPr>
          <w:sz w:val="22"/>
          <w:lang w:val="en-US"/>
        </w:rPr>
        <w:t>10.4.</w:t>
      </w:r>
      <w:r w:rsidR="000241F2" w:rsidRPr="00C6618E">
        <w:rPr>
          <w:sz w:val="22"/>
          <w:lang w:val="en-US"/>
        </w:rPr>
        <w:t>4</w:t>
      </w:r>
      <w:r w:rsidR="002375C5" w:rsidRPr="00C6618E">
        <w:rPr>
          <w:sz w:val="22"/>
          <w:lang w:val="en-US"/>
        </w:rPr>
        <w:t>.6</w:t>
      </w:r>
    </w:p>
    <w:p w14:paraId="142D4352" w14:textId="77777777" w:rsidR="00E90E49" w:rsidRPr="003C3488" w:rsidRDefault="003D3C45" w:rsidP="00F64C2B">
      <w:pPr>
        <w:pStyle w:val="3GPPHeader"/>
        <w:rPr>
          <w:sz w:val="22"/>
          <w:lang w:val="en-US"/>
        </w:rPr>
      </w:pPr>
      <w:r w:rsidRPr="003C3488">
        <w:rPr>
          <w:sz w:val="22"/>
          <w:lang w:val="en-US"/>
        </w:rPr>
        <w:t>Source:</w:t>
      </w:r>
      <w:r w:rsidR="00E90E49" w:rsidRPr="003C3488">
        <w:rPr>
          <w:sz w:val="22"/>
          <w:lang w:val="en-US"/>
        </w:rPr>
        <w:tab/>
      </w:r>
      <w:r w:rsidR="00F64C2B" w:rsidRPr="003C3488">
        <w:rPr>
          <w:sz w:val="22"/>
          <w:lang w:val="en-US"/>
        </w:rPr>
        <w:t>Ericsson</w:t>
      </w:r>
    </w:p>
    <w:p w14:paraId="277C63DA" w14:textId="15340063" w:rsidR="00E90E49" w:rsidRPr="003C3488" w:rsidRDefault="003D3C45" w:rsidP="00311702">
      <w:pPr>
        <w:pStyle w:val="3GPPHeader"/>
        <w:rPr>
          <w:sz w:val="22"/>
          <w:lang w:val="en-US"/>
        </w:rPr>
      </w:pPr>
      <w:r w:rsidRPr="003C3488">
        <w:rPr>
          <w:sz w:val="22"/>
          <w:lang w:val="en-US"/>
        </w:rPr>
        <w:t>Title:</w:t>
      </w:r>
      <w:r w:rsidR="00E90E49" w:rsidRPr="003C3488">
        <w:rPr>
          <w:sz w:val="22"/>
          <w:lang w:val="en-US"/>
        </w:rPr>
        <w:tab/>
      </w:r>
      <w:r w:rsidR="00FD7B07" w:rsidRPr="003C3488">
        <w:rPr>
          <w:sz w:val="22"/>
          <w:lang w:val="en-US"/>
        </w:rPr>
        <w:t xml:space="preserve">DRX in </w:t>
      </w:r>
      <w:r w:rsidR="00A6652F" w:rsidRPr="003C3488">
        <w:rPr>
          <w:sz w:val="22"/>
          <w:lang w:val="en-US"/>
        </w:rPr>
        <w:t>idle</w:t>
      </w:r>
      <w:r w:rsidR="00BF1200" w:rsidRPr="003C3488">
        <w:rPr>
          <w:sz w:val="22"/>
          <w:lang w:val="en-US"/>
        </w:rPr>
        <w:t xml:space="preserve"> </w:t>
      </w:r>
      <w:r w:rsidR="00E23019" w:rsidRPr="003C3488">
        <w:rPr>
          <w:sz w:val="22"/>
          <w:lang w:val="en-US"/>
        </w:rPr>
        <w:t>state</w:t>
      </w:r>
    </w:p>
    <w:p w14:paraId="6A0F6B79" w14:textId="77777777" w:rsidR="00E90E49" w:rsidRPr="00CE0424" w:rsidRDefault="00E90E49" w:rsidP="00D546FF">
      <w:pPr>
        <w:pStyle w:val="3GPPHeader"/>
        <w:rPr>
          <w:sz w:val="22"/>
        </w:rPr>
      </w:pPr>
      <w:r w:rsidRPr="00CE0424">
        <w:rPr>
          <w:sz w:val="22"/>
        </w:rPr>
        <w:t>Document for:</w:t>
      </w:r>
      <w:r w:rsidRPr="00CE0424">
        <w:rPr>
          <w:sz w:val="22"/>
        </w:rPr>
        <w:tab/>
      </w:r>
      <w:r w:rsidRPr="008353A7">
        <w:rPr>
          <w:sz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7A52ED4B" w14:textId="2DDD221E" w:rsidR="00343BA6" w:rsidRPr="003C3488" w:rsidRDefault="00343BA6" w:rsidP="00343BA6">
      <w:pPr>
        <w:pStyle w:val="BodyText"/>
        <w:rPr>
          <w:lang w:val="en-US"/>
        </w:rPr>
      </w:pPr>
      <w:r w:rsidRPr="003C3488">
        <w:rPr>
          <w:lang w:val="en-US"/>
        </w:rPr>
        <w:t>Following text related to CN-initiated paging</w:t>
      </w:r>
      <w:r w:rsidR="00093879" w:rsidRPr="003C3488">
        <w:rPr>
          <w:lang w:val="en-US"/>
        </w:rPr>
        <w:t xml:space="preserve"> and the paging DRX cycle for a</w:t>
      </w:r>
      <w:r w:rsidRPr="003C3488">
        <w:rPr>
          <w:lang w:val="en-US"/>
        </w:rPr>
        <w:t xml:space="preserve"> UE in RRC_IDLE state is captured in 3GPP TR 38.804 [1].</w:t>
      </w:r>
    </w:p>
    <w:p w14:paraId="5A665E2A" w14:textId="77777777" w:rsidR="00343BA6" w:rsidRDefault="00343BA6" w:rsidP="00343BA6">
      <w:pPr>
        <w:pStyle w:val="BodyText"/>
        <w:rPr>
          <w:i/>
          <w:lang w:val="en-US"/>
        </w:rPr>
      </w:pPr>
      <w:r w:rsidRPr="00623EC4">
        <w:rPr>
          <w:i/>
          <w:lang w:val="en-US"/>
        </w:rPr>
        <w:t>The UE in RRC_IDLE and RRC_INACTIVE states may use Discontinuous Reception (DRX) in order to reduce power consumption.</w:t>
      </w:r>
    </w:p>
    <w:p w14:paraId="24375E48" w14:textId="77777777" w:rsidR="00343BA6" w:rsidRPr="00623EC4" w:rsidRDefault="00343BA6" w:rsidP="00343BA6">
      <w:pPr>
        <w:pStyle w:val="BodyText"/>
        <w:rPr>
          <w:i/>
          <w:lang w:val="en-US"/>
        </w:rPr>
      </w:pPr>
      <w:r>
        <w:rPr>
          <w:i/>
          <w:lang w:val="en-US"/>
        </w:rPr>
        <w:t>-</w:t>
      </w:r>
      <w:r>
        <w:rPr>
          <w:i/>
          <w:lang w:val="en-US"/>
        </w:rPr>
        <w:tab/>
      </w:r>
      <w:r w:rsidRPr="00623EC4">
        <w:rPr>
          <w:i/>
          <w:lang w:val="en-US"/>
        </w:rPr>
        <w:t>Paging DRX cycle length is configurable;</w:t>
      </w:r>
    </w:p>
    <w:p w14:paraId="7B28AEA5" w14:textId="77777777" w:rsidR="00343BA6" w:rsidRPr="00623EC4"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default DRX cycle for CN paging is configurable via system information;</w:t>
      </w:r>
    </w:p>
    <w:p w14:paraId="62C0DC83" w14:textId="77777777" w:rsidR="00343BA6" w:rsidRPr="00362213"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UE specific DRX cycle for CN paging is configurable via UE dedicated signaling;</w:t>
      </w:r>
    </w:p>
    <w:p w14:paraId="26B19456" w14:textId="77777777" w:rsidR="00343BA6" w:rsidRDefault="00343BA6" w:rsidP="00CE0424">
      <w:pPr>
        <w:pStyle w:val="BodyText"/>
        <w:rPr>
          <w:lang w:val="en-US"/>
        </w:rPr>
      </w:pPr>
    </w:p>
    <w:p w14:paraId="104C4DE1" w14:textId="220929F2" w:rsidR="00FF3370" w:rsidRPr="003C3488" w:rsidRDefault="00F009C5" w:rsidP="00CE0424">
      <w:pPr>
        <w:pStyle w:val="BodyText"/>
        <w:rPr>
          <w:lang w:val="en-US"/>
        </w:rPr>
      </w:pPr>
      <w:r w:rsidRPr="003C3488">
        <w:rPr>
          <w:lang w:val="en-US"/>
        </w:rPr>
        <w:t>This contribution</w:t>
      </w:r>
      <w:r w:rsidR="00B115FA" w:rsidRPr="003C3488">
        <w:rPr>
          <w:lang w:val="en-US"/>
        </w:rPr>
        <w:t>,</w:t>
      </w:r>
      <w:r w:rsidRPr="003C3488">
        <w:rPr>
          <w:lang w:val="en-US"/>
        </w:rPr>
        <w:t xml:space="preserve"> </w:t>
      </w:r>
      <w:r w:rsidR="0030512E" w:rsidRPr="003C3488">
        <w:rPr>
          <w:lang w:val="en-US"/>
        </w:rPr>
        <w:t>wh</w:t>
      </w:r>
      <w:r w:rsidR="000E61A7" w:rsidRPr="003C3488">
        <w:rPr>
          <w:lang w:val="en-US"/>
        </w:rPr>
        <w:t>ich is a revision of R2-17</w:t>
      </w:r>
      <w:r w:rsidR="00BA505D">
        <w:rPr>
          <w:lang w:val="en-US"/>
        </w:rPr>
        <w:t>11367</w:t>
      </w:r>
      <w:r w:rsidR="00B115FA" w:rsidRPr="003C3488">
        <w:rPr>
          <w:lang w:val="en-US"/>
        </w:rPr>
        <w:t xml:space="preserve">, </w:t>
      </w:r>
      <w:r w:rsidRPr="003C3488">
        <w:rPr>
          <w:lang w:val="en-US"/>
        </w:rPr>
        <w:t xml:space="preserve">discusses </w:t>
      </w:r>
      <w:r w:rsidR="00623EC4" w:rsidRPr="003C3488">
        <w:rPr>
          <w:lang w:val="en-US"/>
        </w:rPr>
        <w:t>some further aspects o</w:t>
      </w:r>
      <w:r w:rsidR="00C23360" w:rsidRPr="003C3488">
        <w:rPr>
          <w:lang w:val="en-US"/>
        </w:rPr>
        <w:t>n</w:t>
      </w:r>
      <w:r w:rsidR="00623EC4" w:rsidRPr="003C3488">
        <w:rPr>
          <w:lang w:val="en-US"/>
        </w:rPr>
        <w:t xml:space="preserve"> </w:t>
      </w:r>
      <w:r w:rsidRPr="003C3488">
        <w:rPr>
          <w:lang w:val="en-US"/>
        </w:rPr>
        <w:t xml:space="preserve">the </w:t>
      </w:r>
      <w:r w:rsidR="003B0867" w:rsidRPr="003C3488">
        <w:rPr>
          <w:lang w:val="en-US"/>
        </w:rPr>
        <w:t xml:space="preserve">NR </w:t>
      </w:r>
      <w:r w:rsidR="004D759D" w:rsidRPr="003C3488">
        <w:rPr>
          <w:lang w:val="en-US"/>
        </w:rPr>
        <w:t xml:space="preserve">DRX </w:t>
      </w:r>
      <w:r w:rsidRPr="003C3488">
        <w:rPr>
          <w:lang w:val="en-US"/>
        </w:rPr>
        <w:t xml:space="preserve">concept </w:t>
      </w:r>
      <w:r w:rsidR="00372685" w:rsidRPr="003C3488">
        <w:rPr>
          <w:lang w:val="en-US"/>
        </w:rPr>
        <w:t xml:space="preserve">for </w:t>
      </w:r>
      <w:r w:rsidRPr="003C3488">
        <w:rPr>
          <w:lang w:val="en-US"/>
        </w:rPr>
        <w:t xml:space="preserve">UEs in </w:t>
      </w:r>
      <w:r w:rsidR="00BF1200" w:rsidRPr="003C3488">
        <w:rPr>
          <w:lang w:val="en-US"/>
        </w:rPr>
        <w:t>RRC_</w:t>
      </w:r>
      <w:r w:rsidRPr="003C3488">
        <w:rPr>
          <w:lang w:val="en-US"/>
        </w:rPr>
        <w:t xml:space="preserve">IDLE </w:t>
      </w:r>
      <w:r w:rsidR="00FC6D42" w:rsidRPr="003C3488">
        <w:rPr>
          <w:lang w:val="en-US"/>
        </w:rPr>
        <w:t>state</w:t>
      </w:r>
      <w:r w:rsidR="004D759D" w:rsidRPr="003C3488">
        <w:rPr>
          <w:lang w:val="en-US"/>
        </w:rPr>
        <w:t>.</w:t>
      </w:r>
    </w:p>
    <w:p w14:paraId="52A72DA4" w14:textId="22E009B7" w:rsidR="00422CCB" w:rsidRPr="00874A7F" w:rsidRDefault="005F318F" w:rsidP="00CE0424">
      <w:pPr>
        <w:pStyle w:val="BodyText"/>
        <w:rPr>
          <w:lang w:val="en-US"/>
        </w:rPr>
      </w:pPr>
      <w:r w:rsidRPr="003C3488">
        <w:rPr>
          <w:lang w:val="en-US"/>
        </w:rPr>
        <w:t>In addition, i</w:t>
      </w:r>
      <w:r w:rsidR="00B10029" w:rsidRPr="003C3488">
        <w:rPr>
          <w:lang w:val="en-US"/>
        </w:rPr>
        <w:t xml:space="preserve">n an LS from SA2 </w:t>
      </w:r>
      <w:bookmarkStart w:id="2" w:name="_Hlk489879766"/>
      <w:r w:rsidR="00B10029" w:rsidRPr="003C3488">
        <w:rPr>
          <w:lang w:val="en-US"/>
        </w:rPr>
        <w:t xml:space="preserve">on </w:t>
      </w:r>
      <w:r w:rsidR="00B10029" w:rsidRPr="003C3488">
        <w:rPr>
          <w:i/>
          <w:lang w:val="en-US"/>
        </w:rPr>
        <w:t>Supported features by 5GC for E-UTRA connected to 5G CN</w:t>
      </w:r>
      <w:bookmarkEnd w:id="2"/>
      <w:r w:rsidR="00B10029" w:rsidRPr="003C3488">
        <w:rPr>
          <w:lang w:val="en-US"/>
        </w:rPr>
        <w:t xml:space="preserve"> [</w:t>
      </w:r>
      <w:r w:rsidR="00FD3222" w:rsidRPr="003C3488">
        <w:rPr>
          <w:lang w:val="en-US"/>
        </w:rPr>
        <w:t>2</w:t>
      </w:r>
      <w:r w:rsidR="00B10029" w:rsidRPr="003C3488">
        <w:rPr>
          <w:lang w:val="en-US"/>
        </w:rPr>
        <w:t xml:space="preserve">], </w:t>
      </w:r>
      <w:r w:rsidR="00362213" w:rsidRPr="003C3488">
        <w:rPr>
          <w:lang w:val="en-US"/>
        </w:rPr>
        <w:t xml:space="preserve">a question is raised to </w:t>
      </w:r>
      <w:r w:rsidR="00B10029" w:rsidRPr="003C3488">
        <w:rPr>
          <w:lang w:val="en-US"/>
        </w:rPr>
        <w:t xml:space="preserve">RAN2 on expected maximum </w:t>
      </w:r>
      <w:r w:rsidR="00362213" w:rsidRPr="003C3488">
        <w:rPr>
          <w:lang w:val="en-US"/>
        </w:rPr>
        <w:t>DRX value for NR in Release 15.</w:t>
      </w:r>
      <w:r w:rsidR="00362213" w:rsidRPr="003C3488">
        <w:rPr>
          <w:lang w:val="en-US"/>
        </w:rPr>
        <w:br/>
      </w:r>
      <w:r w:rsidR="00B10029" w:rsidRPr="00874A7F">
        <w:rPr>
          <w:lang w:val="en-US"/>
        </w:rPr>
        <w:t>A draft LS re</w:t>
      </w:r>
      <w:r w:rsidR="00343BA6" w:rsidRPr="00874A7F">
        <w:rPr>
          <w:lang w:val="en-US"/>
        </w:rPr>
        <w:t>sponse, based on the discussion</w:t>
      </w:r>
      <w:r w:rsidR="00B10029" w:rsidRPr="00874A7F">
        <w:rPr>
          <w:lang w:val="en-US"/>
        </w:rPr>
        <w:t xml:space="preserve"> in this</w:t>
      </w:r>
      <w:r w:rsidR="00FD3222" w:rsidRPr="00874A7F">
        <w:rPr>
          <w:lang w:val="en-US"/>
        </w:rPr>
        <w:t xml:space="preserve"> paper, is provided in [3</w:t>
      </w:r>
      <w:r w:rsidR="00B10029" w:rsidRPr="00874A7F">
        <w:rPr>
          <w:lang w:val="en-US"/>
        </w:rPr>
        <w:t>].</w:t>
      </w:r>
    </w:p>
    <w:p w14:paraId="0E860886" w14:textId="77777777" w:rsidR="001643A8" w:rsidRDefault="004000E8" w:rsidP="00CE0424">
      <w:pPr>
        <w:pStyle w:val="Heading1"/>
      </w:pPr>
      <w:bookmarkStart w:id="3" w:name="_Ref178064866"/>
      <w:r w:rsidRPr="00CE0424">
        <w:t>Discussion</w:t>
      </w:r>
      <w:bookmarkEnd w:id="3"/>
    </w:p>
    <w:p w14:paraId="2A2579CC" w14:textId="19F51F0F" w:rsidR="00F76D47" w:rsidRPr="00D34E8E" w:rsidRDefault="00FD7B07" w:rsidP="00D34E8E">
      <w:pPr>
        <w:pStyle w:val="Heading2"/>
      </w:pPr>
      <w:r>
        <w:t>Existing LTE framework</w:t>
      </w:r>
    </w:p>
    <w:p w14:paraId="1E8CF198" w14:textId="3F4D47F1" w:rsidR="00473FBB" w:rsidRPr="003C3488" w:rsidRDefault="00B03131" w:rsidP="00D34E8E">
      <w:pPr>
        <w:rPr>
          <w:lang w:val="en-US"/>
        </w:rPr>
      </w:pPr>
      <w:r w:rsidRPr="003C3488">
        <w:rPr>
          <w:lang w:val="en-US"/>
        </w:rPr>
        <w:t>In LTE</w:t>
      </w:r>
      <w:r w:rsidR="00023D57" w:rsidRPr="003C3488">
        <w:rPr>
          <w:lang w:val="en-US"/>
        </w:rPr>
        <w:t>,</w:t>
      </w:r>
      <w:r w:rsidRPr="003C3488">
        <w:rPr>
          <w:lang w:val="en-US"/>
        </w:rPr>
        <w:t xml:space="preserve"> t</w:t>
      </w:r>
      <w:r w:rsidR="00627A1E" w:rsidRPr="003C3488">
        <w:rPr>
          <w:lang w:val="en-US"/>
        </w:rPr>
        <w:t>he DRX cycle is configured as</w:t>
      </w:r>
      <w:r w:rsidR="00E64A4B" w:rsidRPr="003C3488">
        <w:rPr>
          <w:lang w:val="en-US"/>
        </w:rPr>
        <w:t xml:space="preserve"> number of radio frames </w:t>
      </w:r>
      <w:r w:rsidR="00E2359D" w:rsidRPr="003C3488">
        <w:rPr>
          <w:lang w:val="en-US"/>
        </w:rPr>
        <w:t xml:space="preserve">between </w:t>
      </w:r>
      <w:r w:rsidR="00CE4A92" w:rsidRPr="003C3488">
        <w:rPr>
          <w:lang w:val="en-US"/>
        </w:rPr>
        <w:t>paging frames</w:t>
      </w:r>
      <w:r w:rsidR="00417922" w:rsidRPr="003C3488">
        <w:rPr>
          <w:lang w:val="en-US"/>
        </w:rPr>
        <w:t xml:space="preserve"> in which </w:t>
      </w:r>
      <w:r w:rsidR="00057ECF" w:rsidRPr="003C3488">
        <w:rPr>
          <w:lang w:val="en-US"/>
        </w:rPr>
        <w:t>the UE may receive a page</w:t>
      </w:r>
      <w:r w:rsidR="0026097D" w:rsidRPr="003C3488">
        <w:rPr>
          <w:lang w:val="en-US"/>
        </w:rPr>
        <w:t xml:space="preserve"> from the network</w:t>
      </w:r>
      <w:r w:rsidR="00057ECF" w:rsidRPr="003C3488">
        <w:rPr>
          <w:lang w:val="en-US"/>
        </w:rPr>
        <w:t xml:space="preserve">. </w:t>
      </w:r>
      <w:r w:rsidR="00A56FA3" w:rsidRPr="003C3488">
        <w:rPr>
          <w:lang w:val="en-US"/>
        </w:rPr>
        <w:t>The concept is based on the System Frame Number (SFN)</w:t>
      </w:r>
      <w:r w:rsidR="00401F7B" w:rsidRPr="003C3488">
        <w:rPr>
          <w:lang w:val="en-US"/>
        </w:rPr>
        <w:t xml:space="preserve">, a 10-bit value </w:t>
      </w:r>
      <w:r w:rsidR="00A56FA3" w:rsidRPr="003C3488">
        <w:rPr>
          <w:lang w:val="en-US"/>
        </w:rPr>
        <w:t xml:space="preserve">broadcasted in </w:t>
      </w:r>
      <w:r w:rsidR="00401F7B" w:rsidRPr="003C3488">
        <w:rPr>
          <w:lang w:val="en-US"/>
        </w:rPr>
        <w:t xml:space="preserve">each cell (8 bits in system information </w:t>
      </w:r>
      <w:r w:rsidR="000E39D0" w:rsidRPr="003C3488">
        <w:rPr>
          <w:lang w:val="en-US"/>
        </w:rPr>
        <w:t xml:space="preserve">(MIB) </w:t>
      </w:r>
      <w:r w:rsidR="00401F7B" w:rsidRPr="003C3488">
        <w:rPr>
          <w:lang w:val="en-US"/>
        </w:rPr>
        <w:t xml:space="preserve">and 2 bits implicitly acquired </w:t>
      </w:r>
      <w:r w:rsidR="00C575C3" w:rsidRPr="003C3488">
        <w:rPr>
          <w:lang w:val="en-US"/>
        </w:rPr>
        <w:t xml:space="preserve">by the UE </w:t>
      </w:r>
      <w:r w:rsidR="00401F7B" w:rsidRPr="003C3488">
        <w:rPr>
          <w:lang w:val="en-US"/>
        </w:rPr>
        <w:t>in the PBCH decoding)</w:t>
      </w:r>
      <w:r w:rsidR="00A56FA3" w:rsidRPr="003C3488">
        <w:rPr>
          <w:lang w:val="en-US"/>
        </w:rPr>
        <w:t xml:space="preserve">. </w:t>
      </w:r>
      <w:r w:rsidRPr="003C3488">
        <w:rPr>
          <w:lang w:val="en-US"/>
        </w:rPr>
        <w:t>F</w:t>
      </w:r>
      <w:r w:rsidR="00374BCD" w:rsidRPr="003C3488">
        <w:rPr>
          <w:lang w:val="en-US"/>
        </w:rPr>
        <w:t xml:space="preserve">our </w:t>
      </w:r>
      <w:r w:rsidR="002742C4" w:rsidRPr="003C3488">
        <w:rPr>
          <w:lang w:val="en-US"/>
        </w:rPr>
        <w:t xml:space="preserve">DRX cycles </w:t>
      </w:r>
      <w:r w:rsidR="00401F7B" w:rsidRPr="003C3488">
        <w:rPr>
          <w:lang w:val="en-US"/>
        </w:rPr>
        <w:t>were originally</w:t>
      </w:r>
      <w:r w:rsidR="002742C4" w:rsidRPr="003C3488">
        <w:rPr>
          <w:lang w:val="en-US"/>
        </w:rPr>
        <w:t xml:space="preserve"> supported</w:t>
      </w:r>
      <w:r w:rsidR="00401F7B" w:rsidRPr="003C3488">
        <w:rPr>
          <w:lang w:val="en-US"/>
        </w:rPr>
        <w:t>,</w:t>
      </w:r>
      <w:r w:rsidR="00B407F2" w:rsidRPr="003C3488">
        <w:rPr>
          <w:lang w:val="en-US"/>
        </w:rPr>
        <w:t xml:space="preserve"> </w:t>
      </w:r>
      <w:r w:rsidR="002742C4" w:rsidRPr="003C3488">
        <w:rPr>
          <w:lang w:val="en-US"/>
        </w:rPr>
        <w:t>from</w:t>
      </w:r>
      <w:r w:rsidR="00851E6E" w:rsidRPr="003C3488">
        <w:rPr>
          <w:lang w:val="en-US"/>
        </w:rPr>
        <w:t xml:space="preserve"> 320 milliseconds </w:t>
      </w:r>
      <w:r w:rsidR="006D66A5" w:rsidRPr="003C3488">
        <w:rPr>
          <w:lang w:val="en-US"/>
        </w:rPr>
        <w:t xml:space="preserve">up </w:t>
      </w:r>
      <w:r w:rsidR="00851E6E" w:rsidRPr="003C3488">
        <w:rPr>
          <w:lang w:val="en-US"/>
        </w:rPr>
        <w:t xml:space="preserve">to a </w:t>
      </w:r>
      <w:r w:rsidR="008D16E7" w:rsidRPr="003C3488">
        <w:rPr>
          <w:lang w:val="en-US"/>
        </w:rPr>
        <w:t xml:space="preserve">maximum </w:t>
      </w:r>
      <w:r w:rsidR="00A56FA3" w:rsidRPr="003C3488">
        <w:rPr>
          <w:lang w:val="en-US"/>
        </w:rPr>
        <w:t>of 2.</w:t>
      </w:r>
      <w:r w:rsidR="00B407F2" w:rsidRPr="003C3488">
        <w:rPr>
          <w:lang w:val="en-US"/>
        </w:rPr>
        <w:t>56 seconds</w:t>
      </w:r>
      <w:r w:rsidR="00374BCD" w:rsidRPr="003C3488">
        <w:rPr>
          <w:lang w:val="en-US"/>
        </w:rPr>
        <w:t xml:space="preserve"> between </w:t>
      </w:r>
      <w:r w:rsidR="003F0DDD" w:rsidRPr="003C3488">
        <w:rPr>
          <w:lang w:val="en-US"/>
        </w:rPr>
        <w:t xml:space="preserve">the </w:t>
      </w:r>
      <w:r w:rsidR="00374BCD" w:rsidRPr="003C3488">
        <w:rPr>
          <w:lang w:val="en-US"/>
        </w:rPr>
        <w:t xml:space="preserve">paging </w:t>
      </w:r>
      <w:r w:rsidR="003F0DDD" w:rsidRPr="003C3488">
        <w:rPr>
          <w:lang w:val="en-US"/>
        </w:rPr>
        <w:t>occasions</w:t>
      </w:r>
      <w:r w:rsidR="00454EF1" w:rsidRPr="003C3488">
        <w:rPr>
          <w:lang w:val="en-US"/>
        </w:rPr>
        <w:t>.</w:t>
      </w:r>
    </w:p>
    <w:p w14:paraId="3B9EE732" w14:textId="2AA6ACED" w:rsidR="006D66A5" w:rsidRPr="003C3488" w:rsidRDefault="00374BCD" w:rsidP="00D34E8E">
      <w:pPr>
        <w:rPr>
          <w:lang w:val="en-US"/>
        </w:rPr>
      </w:pPr>
      <w:r w:rsidRPr="003C3488">
        <w:rPr>
          <w:lang w:val="en-US"/>
        </w:rPr>
        <w:t xml:space="preserve">In order to </w:t>
      </w:r>
      <w:r w:rsidR="00851E6E" w:rsidRPr="003C3488">
        <w:rPr>
          <w:lang w:val="en-US"/>
        </w:rPr>
        <w:t xml:space="preserve">further reduce UE power consumption for applications </w:t>
      </w:r>
      <w:r w:rsidR="00DB32DF" w:rsidRPr="003C3488">
        <w:rPr>
          <w:lang w:val="en-US"/>
        </w:rPr>
        <w:t xml:space="preserve">characterized by </w:t>
      </w:r>
      <w:r w:rsidR="00851E6E" w:rsidRPr="003C3488">
        <w:rPr>
          <w:lang w:val="en-US"/>
        </w:rPr>
        <w:t xml:space="preserve">mobile terminating traffic </w:t>
      </w:r>
      <w:r w:rsidR="006D66A5" w:rsidRPr="003C3488">
        <w:rPr>
          <w:lang w:val="en-US"/>
        </w:rPr>
        <w:t>w</w:t>
      </w:r>
      <w:r w:rsidR="002E6D70" w:rsidRPr="003C3488">
        <w:rPr>
          <w:lang w:val="en-US"/>
        </w:rPr>
        <w:t>ith</w:t>
      </w:r>
      <w:r w:rsidR="00D17205" w:rsidRPr="003C3488">
        <w:rPr>
          <w:lang w:val="en-US"/>
        </w:rPr>
        <w:t>out</w:t>
      </w:r>
      <w:r w:rsidR="006D66A5" w:rsidRPr="003C3488">
        <w:rPr>
          <w:lang w:val="en-US"/>
        </w:rPr>
        <w:t xml:space="preserve"> </w:t>
      </w:r>
      <w:r w:rsidR="00D17205" w:rsidRPr="003C3488">
        <w:rPr>
          <w:lang w:val="en-US"/>
        </w:rPr>
        <w:t xml:space="preserve">strict </w:t>
      </w:r>
      <w:r w:rsidR="00DB32DF" w:rsidRPr="003C3488">
        <w:rPr>
          <w:lang w:val="en-US"/>
        </w:rPr>
        <w:t xml:space="preserve">latency </w:t>
      </w:r>
      <w:r w:rsidR="006D66A5" w:rsidRPr="003C3488">
        <w:rPr>
          <w:lang w:val="en-US"/>
        </w:rPr>
        <w:t>requirements</w:t>
      </w:r>
      <w:r w:rsidR="00DB32DF" w:rsidRPr="003C3488">
        <w:rPr>
          <w:lang w:val="en-US"/>
        </w:rPr>
        <w:t xml:space="preserve">, the </w:t>
      </w:r>
      <w:r w:rsidR="002E7E76" w:rsidRPr="003C3488">
        <w:rPr>
          <w:lang w:val="en-US"/>
        </w:rPr>
        <w:t xml:space="preserve">Rel-13 </w:t>
      </w:r>
      <w:r w:rsidR="002E7E76" w:rsidRPr="003C3488">
        <w:rPr>
          <w:i/>
          <w:lang w:val="en-US"/>
        </w:rPr>
        <w:t>extended DRX</w:t>
      </w:r>
      <w:r w:rsidR="00093879" w:rsidRPr="003C3488">
        <w:rPr>
          <w:lang w:val="en-US"/>
        </w:rPr>
        <w:t xml:space="preserve"> (eDRX) feature enables a</w:t>
      </w:r>
      <w:r w:rsidR="002E7E76" w:rsidRPr="003C3488">
        <w:rPr>
          <w:lang w:val="en-US"/>
        </w:rPr>
        <w:t xml:space="preserve"> UE to further extend its </w:t>
      </w:r>
      <w:r w:rsidR="00DB32DF" w:rsidRPr="003C3488">
        <w:rPr>
          <w:lang w:val="en-US"/>
        </w:rPr>
        <w:t xml:space="preserve">DRX cycle </w:t>
      </w:r>
      <w:r w:rsidR="002E7E76" w:rsidRPr="003C3488">
        <w:rPr>
          <w:lang w:val="en-US"/>
        </w:rPr>
        <w:t>up</w:t>
      </w:r>
      <w:r w:rsidR="00DB32DF" w:rsidRPr="003C3488">
        <w:rPr>
          <w:lang w:val="en-US"/>
        </w:rPr>
        <w:t xml:space="preserve"> to 44 minutes </w:t>
      </w:r>
      <w:r w:rsidR="00A56FA3" w:rsidRPr="003C3488">
        <w:rPr>
          <w:lang w:val="en-US"/>
        </w:rPr>
        <w:t>(2621.44 seconds)</w:t>
      </w:r>
      <w:r w:rsidR="000A20D2" w:rsidRPr="003C3488">
        <w:rPr>
          <w:lang w:val="en-US"/>
        </w:rPr>
        <w:t>.</w:t>
      </w:r>
      <w:r w:rsidR="005A2E7C" w:rsidRPr="003C3488">
        <w:rPr>
          <w:lang w:val="en-US"/>
        </w:rPr>
        <w:t xml:space="preserve"> </w:t>
      </w:r>
      <w:r w:rsidR="003B0E44" w:rsidRPr="003C3488">
        <w:rPr>
          <w:lang w:val="en-US"/>
        </w:rPr>
        <w:t xml:space="preserve">To be able to extend the DRX cycle beyond 10.24 seconds, the </w:t>
      </w:r>
      <w:r w:rsidR="005D3868" w:rsidRPr="003C3488">
        <w:rPr>
          <w:lang w:val="en-US"/>
        </w:rPr>
        <w:t>H</w:t>
      </w:r>
      <w:r w:rsidR="00A56FA3" w:rsidRPr="003C3488">
        <w:rPr>
          <w:lang w:val="en-US"/>
        </w:rPr>
        <w:t xml:space="preserve">yper SFN (H-SFN) </w:t>
      </w:r>
      <w:r w:rsidR="003B0E44" w:rsidRPr="003C3488">
        <w:rPr>
          <w:lang w:val="en-US"/>
        </w:rPr>
        <w:t xml:space="preserve">concept was introduced. The H-SFN </w:t>
      </w:r>
      <w:r w:rsidR="00417521" w:rsidRPr="003C3488">
        <w:rPr>
          <w:lang w:val="en-US"/>
        </w:rPr>
        <w:t xml:space="preserve">10-bit value </w:t>
      </w:r>
      <w:r w:rsidR="00A56FA3" w:rsidRPr="003C3488">
        <w:rPr>
          <w:lang w:val="en-US"/>
        </w:rPr>
        <w:t xml:space="preserve">is broadcast </w:t>
      </w:r>
      <w:r w:rsidR="001F016C" w:rsidRPr="003C3488">
        <w:rPr>
          <w:lang w:val="en-US"/>
        </w:rPr>
        <w:t>in</w:t>
      </w:r>
      <w:r w:rsidR="003B0E44" w:rsidRPr="003C3488">
        <w:rPr>
          <w:lang w:val="en-US"/>
        </w:rPr>
        <w:t xml:space="preserve"> system information</w:t>
      </w:r>
      <w:r w:rsidR="00417521" w:rsidRPr="003C3488">
        <w:rPr>
          <w:lang w:val="en-US"/>
        </w:rPr>
        <w:t xml:space="preserve"> </w:t>
      </w:r>
      <w:r w:rsidR="000E39D0" w:rsidRPr="003C3488">
        <w:rPr>
          <w:lang w:val="en-US"/>
        </w:rPr>
        <w:t xml:space="preserve">(SIB1) </w:t>
      </w:r>
      <w:r w:rsidR="00417521" w:rsidRPr="003C3488">
        <w:rPr>
          <w:lang w:val="en-US"/>
        </w:rPr>
        <w:t xml:space="preserve">and </w:t>
      </w:r>
      <w:r w:rsidR="000E39D0" w:rsidRPr="003C3488">
        <w:rPr>
          <w:lang w:val="en-US"/>
        </w:rPr>
        <w:t xml:space="preserve">is </w:t>
      </w:r>
      <w:r w:rsidR="00417521" w:rsidRPr="003C3488">
        <w:rPr>
          <w:lang w:val="en-US"/>
        </w:rPr>
        <w:t>incremented</w:t>
      </w:r>
      <w:r w:rsidR="00A56FA3" w:rsidRPr="003C3488">
        <w:rPr>
          <w:lang w:val="en-US"/>
        </w:rPr>
        <w:t xml:space="preserve"> by one </w:t>
      </w:r>
      <w:r w:rsidR="000E39D0" w:rsidRPr="003C3488">
        <w:rPr>
          <w:lang w:val="en-US"/>
        </w:rPr>
        <w:t>each</w:t>
      </w:r>
      <w:r w:rsidR="003B0E44" w:rsidRPr="003C3488">
        <w:rPr>
          <w:lang w:val="en-US"/>
        </w:rPr>
        <w:t xml:space="preserve"> time</w:t>
      </w:r>
      <w:r w:rsidR="00A56FA3" w:rsidRPr="003C3488">
        <w:rPr>
          <w:lang w:val="en-US"/>
        </w:rPr>
        <w:t xml:space="preserve"> the SFN wraps around</w:t>
      </w:r>
      <w:r w:rsidR="003B0E44" w:rsidRPr="003C3488">
        <w:rPr>
          <w:lang w:val="en-US"/>
        </w:rPr>
        <w:t>.</w:t>
      </w:r>
    </w:p>
    <w:p w14:paraId="28B3BB41" w14:textId="75E1F8FC" w:rsidR="003B0E44" w:rsidRPr="003C3488" w:rsidRDefault="008E731A" w:rsidP="00D34E8E">
      <w:pPr>
        <w:rPr>
          <w:lang w:val="en-US"/>
        </w:rPr>
      </w:pPr>
      <w:r w:rsidRPr="003C3488">
        <w:rPr>
          <w:lang w:val="en-US"/>
        </w:rPr>
        <w:lastRenderedPageBreak/>
        <w:t>Additionally, i</w:t>
      </w:r>
      <w:r w:rsidR="003B0E44" w:rsidRPr="003C3488">
        <w:rPr>
          <w:lang w:val="en-US"/>
        </w:rPr>
        <w:t xml:space="preserve">n </w:t>
      </w:r>
      <w:r w:rsidR="009A73F4" w:rsidRPr="003C3488">
        <w:rPr>
          <w:lang w:val="en-US"/>
        </w:rPr>
        <w:t xml:space="preserve">the </w:t>
      </w:r>
      <w:r w:rsidRPr="003C3488">
        <w:rPr>
          <w:lang w:val="en-US"/>
        </w:rPr>
        <w:t xml:space="preserve">Rel-13 </w:t>
      </w:r>
      <w:r w:rsidR="009A73F4" w:rsidRPr="003C3488">
        <w:rPr>
          <w:lang w:val="en-US"/>
        </w:rPr>
        <w:t xml:space="preserve">work related to NB-IoT, the DRX cycles was </w:t>
      </w:r>
      <w:r w:rsidR="003346BC" w:rsidRPr="003C3488">
        <w:rPr>
          <w:lang w:val="en-US"/>
        </w:rPr>
        <w:t xml:space="preserve">further </w:t>
      </w:r>
      <w:r w:rsidR="009A73F4" w:rsidRPr="003C3488">
        <w:rPr>
          <w:lang w:val="en-US"/>
        </w:rPr>
        <w:t xml:space="preserve">extended </w:t>
      </w:r>
      <w:r w:rsidR="00417521" w:rsidRPr="003C3488">
        <w:rPr>
          <w:lang w:val="en-US"/>
        </w:rPr>
        <w:t xml:space="preserve">to </w:t>
      </w:r>
      <w:r w:rsidR="002A5DBF" w:rsidRPr="003C3488">
        <w:rPr>
          <w:lang w:val="en-US"/>
        </w:rPr>
        <w:t xml:space="preserve">fully </w:t>
      </w:r>
      <w:r w:rsidR="00417521" w:rsidRPr="003C3488">
        <w:rPr>
          <w:lang w:val="en-US"/>
        </w:rPr>
        <w:t>utilize the value range of H-SFN</w:t>
      </w:r>
      <w:r w:rsidR="009A73F4" w:rsidRPr="003C3488">
        <w:rPr>
          <w:lang w:val="en-US"/>
        </w:rPr>
        <w:t xml:space="preserve">, </w:t>
      </w:r>
      <w:r w:rsidR="00417521" w:rsidRPr="003C3488">
        <w:rPr>
          <w:lang w:val="en-US"/>
        </w:rPr>
        <w:t>i.e.</w:t>
      </w:r>
      <w:r w:rsidR="009A73F4" w:rsidRPr="003C3488">
        <w:rPr>
          <w:lang w:val="en-US"/>
        </w:rPr>
        <w:t xml:space="preserve"> to a maximum of 2.91 hours.</w:t>
      </w:r>
    </w:p>
    <w:p w14:paraId="7EF716CE" w14:textId="327973B5" w:rsidR="00417521" w:rsidRPr="003C3488" w:rsidRDefault="00500E9A" w:rsidP="00D34E8E">
      <w:pPr>
        <w:pStyle w:val="Observation"/>
        <w:rPr>
          <w:lang w:val="en-US"/>
        </w:rPr>
      </w:pPr>
      <w:bookmarkStart w:id="4" w:name="_Toc462349373"/>
      <w:bookmarkStart w:id="5" w:name="_Toc462349464"/>
      <w:bookmarkStart w:id="6" w:name="_Toc480966846"/>
      <w:bookmarkStart w:id="7" w:name="_Toc480988417"/>
      <w:bookmarkStart w:id="8" w:name="_Toc481140131"/>
      <w:bookmarkStart w:id="9" w:name="_Toc481152591"/>
      <w:bookmarkStart w:id="10" w:name="_Toc481481104"/>
      <w:bookmarkStart w:id="11" w:name="_Toc481668517"/>
      <w:bookmarkStart w:id="12" w:name="_Toc481773785"/>
      <w:bookmarkStart w:id="13" w:name="_Toc481774112"/>
      <w:bookmarkStart w:id="14" w:name="_Toc485050468"/>
      <w:bookmarkStart w:id="15" w:name="_Toc485419498"/>
      <w:bookmarkStart w:id="16" w:name="_Toc485419536"/>
      <w:bookmarkStart w:id="17" w:name="_Toc490143690"/>
      <w:bookmarkStart w:id="18" w:name="_Toc490149988"/>
      <w:bookmarkStart w:id="19" w:name="_Toc490155897"/>
      <w:bookmarkStart w:id="20" w:name="_Toc490231745"/>
      <w:bookmarkStart w:id="21" w:name="_Toc490262225"/>
      <w:bookmarkStart w:id="22" w:name="_Toc450581075"/>
      <w:bookmarkStart w:id="23" w:name="_Toc450581852"/>
      <w:bookmarkStart w:id="24" w:name="_Toc450582006"/>
      <w:bookmarkStart w:id="25" w:name="_Toc450585430"/>
      <w:bookmarkStart w:id="26" w:name="_Toc450585823"/>
      <w:bookmarkStart w:id="27" w:name="_Toc450846691"/>
      <w:bookmarkStart w:id="28" w:name="_Toc450848948"/>
      <w:bookmarkStart w:id="29" w:name="_Toc450849010"/>
      <w:bookmarkStart w:id="30" w:name="_Toc450932051"/>
      <w:bookmarkStart w:id="31" w:name="_Toc450932394"/>
      <w:bookmarkStart w:id="32" w:name="_Toc450952796"/>
      <w:bookmarkStart w:id="33" w:name="_Toc458529981"/>
      <w:bookmarkStart w:id="34" w:name="_Toc458774468"/>
      <w:bookmarkStart w:id="35" w:name="_Toc462181512"/>
      <w:bookmarkStart w:id="36" w:name="_Toc462223528"/>
      <w:bookmarkStart w:id="37" w:name="_Toc462224401"/>
      <w:bookmarkStart w:id="38" w:name="_Toc462317721"/>
      <w:bookmarkStart w:id="39" w:name="_Toc462338531"/>
      <w:bookmarkStart w:id="40" w:name="_Toc462338557"/>
      <w:bookmarkStart w:id="41" w:name="_Toc462349224"/>
      <w:bookmarkEnd w:id="4"/>
      <w:r w:rsidRPr="003C3488">
        <w:rPr>
          <w:lang w:val="en-US"/>
        </w:rPr>
        <w:t>T</w:t>
      </w:r>
      <w:r w:rsidR="002C5EBE" w:rsidRPr="003C3488">
        <w:rPr>
          <w:lang w:val="en-US"/>
        </w:rPr>
        <w:t xml:space="preserve">he DRX value range has been extended in </w:t>
      </w:r>
      <w:r w:rsidRPr="003C3488">
        <w:rPr>
          <w:lang w:val="en-US"/>
        </w:rPr>
        <w:t>Rel-13</w:t>
      </w:r>
      <w:r w:rsidR="002C5EBE" w:rsidRPr="003C3488">
        <w:rPr>
          <w:lang w:val="en-US"/>
        </w:rPr>
        <w:t xml:space="preserve"> to meet new UE requirements on </w:t>
      </w:r>
      <w:r w:rsidR="00A44C52" w:rsidRPr="003C3488">
        <w:rPr>
          <w:lang w:val="en-US"/>
        </w:rPr>
        <w:t>e.g.</w:t>
      </w:r>
      <w:r w:rsidR="005D0EBD" w:rsidRPr="003C3488">
        <w:rPr>
          <w:lang w:val="en-US"/>
        </w:rPr>
        <w:t xml:space="preserve"> </w:t>
      </w:r>
      <w:r w:rsidR="002C5EBE" w:rsidRPr="003C3488">
        <w:rPr>
          <w:lang w:val="en-US"/>
        </w:rPr>
        <w:t>power consumption</w:t>
      </w:r>
      <w:r w:rsidR="00A44C52" w:rsidRPr="003C3488">
        <w:rPr>
          <w:lang w:val="en-US"/>
        </w:rPr>
        <w:t xml:space="preserve"> reduction</w:t>
      </w:r>
      <w:r w:rsidR="00596456" w:rsidRPr="003C3488">
        <w:rPr>
          <w:lang w:val="en-US"/>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8236E0" w14:textId="6BB8CDEC" w:rsidR="00813527" w:rsidRPr="003C3488" w:rsidRDefault="00BF5EFF" w:rsidP="00813527">
      <w:pPr>
        <w:rPr>
          <w:lang w:val="en-US"/>
        </w:rPr>
      </w:pPr>
      <w:bookmarkStart w:id="42" w:name="_Toc46234922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3C3488">
        <w:rPr>
          <w:lang w:val="en-US"/>
        </w:rPr>
        <w:t xml:space="preserve">The </w:t>
      </w:r>
      <w:r w:rsidR="00846FDA" w:rsidRPr="003C3488">
        <w:rPr>
          <w:lang w:val="en-US"/>
        </w:rPr>
        <w:t>(</w:t>
      </w:r>
      <w:r w:rsidRPr="003C3488">
        <w:rPr>
          <w:lang w:val="en-US"/>
        </w:rPr>
        <w:t>e</w:t>
      </w:r>
      <w:r w:rsidR="00846FDA" w:rsidRPr="003C3488">
        <w:rPr>
          <w:lang w:val="en-US"/>
        </w:rPr>
        <w:t>)</w:t>
      </w:r>
      <w:r w:rsidRPr="003C3488">
        <w:rPr>
          <w:lang w:val="en-US"/>
        </w:rPr>
        <w:t xml:space="preserve">DRX cycle selected by the UE is negotiated with the Core Network in the Attach and/or TAU procedures </w:t>
      </w:r>
      <w:r w:rsidR="00821C91" w:rsidRPr="003C3488">
        <w:rPr>
          <w:lang w:val="en-US"/>
        </w:rPr>
        <w:t>and</w:t>
      </w:r>
      <w:r w:rsidR="00E631EA" w:rsidRPr="003C3488">
        <w:rPr>
          <w:lang w:val="en-US"/>
        </w:rPr>
        <w:t xml:space="preserve"> </w:t>
      </w:r>
      <w:r w:rsidR="000446FD" w:rsidRPr="003C3488">
        <w:rPr>
          <w:lang w:val="en-US"/>
        </w:rPr>
        <w:t>provided</w:t>
      </w:r>
      <w:r w:rsidR="00E631EA" w:rsidRPr="003C3488">
        <w:rPr>
          <w:lang w:val="en-US"/>
        </w:rPr>
        <w:t xml:space="preserve"> to the eNB in the</w:t>
      </w:r>
      <w:r w:rsidRPr="003C3488">
        <w:rPr>
          <w:lang w:val="en-US"/>
        </w:rPr>
        <w:t xml:space="preserve"> </w:t>
      </w:r>
      <w:r w:rsidR="000446FD" w:rsidRPr="003C3488">
        <w:rPr>
          <w:lang w:val="en-US"/>
        </w:rPr>
        <w:t xml:space="preserve">S1AP </w:t>
      </w:r>
      <w:r w:rsidRPr="003C3488">
        <w:rPr>
          <w:lang w:val="en-US"/>
        </w:rPr>
        <w:t xml:space="preserve">paging </w:t>
      </w:r>
      <w:r w:rsidR="00E631EA" w:rsidRPr="003C3488">
        <w:rPr>
          <w:lang w:val="en-US"/>
        </w:rPr>
        <w:t>message</w:t>
      </w:r>
      <w:r w:rsidRPr="003C3488">
        <w:rPr>
          <w:lang w:val="en-US"/>
        </w:rPr>
        <w:t>.</w:t>
      </w:r>
      <w:r w:rsidR="005C6744" w:rsidRPr="003C3488">
        <w:rPr>
          <w:lang w:val="en-US"/>
        </w:rPr>
        <w:t xml:space="preserve"> </w:t>
      </w:r>
      <w:r w:rsidR="00673FB7" w:rsidRPr="003C3488">
        <w:rPr>
          <w:lang w:val="en-US"/>
        </w:rPr>
        <w:t>W</w:t>
      </w:r>
      <w:r w:rsidR="00AC666D" w:rsidRPr="003C3488">
        <w:rPr>
          <w:lang w:val="en-US"/>
        </w:rPr>
        <w:t>ith</w:t>
      </w:r>
      <w:r w:rsidR="00673FB7" w:rsidRPr="003C3488">
        <w:rPr>
          <w:lang w:val="en-US"/>
        </w:rPr>
        <w:t xml:space="preserve"> the </w:t>
      </w:r>
      <w:r w:rsidR="00AC666D" w:rsidRPr="003C3488">
        <w:rPr>
          <w:lang w:val="en-US"/>
        </w:rPr>
        <w:t xml:space="preserve">introduction </w:t>
      </w:r>
      <w:r w:rsidR="00673FB7" w:rsidRPr="003C3488">
        <w:rPr>
          <w:lang w:val="en-US"/>
        </w:rPr>
        <w:t xml:space="preserve">of </w:t>
      </w:r>
      <w:r w:rsidR="00AC666D" w:rsidRPr="003C3488">
        <w:rPr>
          <w:lang w:val="en-US"/>
        </w:rPr>
        <w:t xml:space="preserve">the </w:t>
      </w:r>
      <w:r w:rsidR="00673FB7" w:rsidRPr="003C3488">
        <w:rPr>
          <w:lang w:val="en-US"/>
        </w:rPr>
        <w:t>Light Connection</w:t>
      </w:r>
      <w:r w:rsidR="00AC666D" w:rsidRPr="003C3488">
        <w:rPr>
          <w:lang w:val="en-US"/>
        </w:rPr>
        <w:t xml:space="preserve"> concept</w:t>
      </w:r>
      <w:r w:rsidR="00673FB7" w:rsidRPr="003C3488">
        <w:rPr>
          <w:lang w:val="en-US"/>
        </w:rPr>
        <w:t xml:space="preserve">, the UE selected DRX cycle is also provided to the </w:t>
      </w:r>
      <w:r w:rsidR="003346BC" w:rsidRPr="003C3488">
        <w:rPr>
          <w:lang w:val="en-US"/>
        </w:rPr>
        <w:t xml:space="preserve">eNB </w:t>
      </w:r>
      <w:r w:rsidR="00673FB7" w:rsidRPr="003C3488">
        <w:rPr>
          <w:lang w:val="en-US"/>
        </w:rPr>
        <w:t>at the establishment of the CN-RAN connection (</w:t>
      </w:r>
      <w:r w:rsidR="000963F8" w:rsidRPr="003C3488">
        <w:rPr>
          <w:lang w:val="en-US"/>
        </w:rPr>
        <w:t>i.e.</w:t>
      </w:r>
      <w:r w:rsidR="00673FB7" w:rsidRPr="003C3488">
        <w:rPr>
          <w:lang w:val="en-US"/>
        </w:rPr>
        <w:t xml:space="preserve"> as part of the UE context setup information) to enable RAN paging.</w:t>
      </w:r>
    </w:p>
    <w:p w14:paraId="108E7A11" w14:textId="40DCA91F" w:rsidR="00FE4945" w:rsidRDefault="001F016C" w:rsidP="00093515">
      <w:pPr>
        <w:pStyle w:val="Heading2"/>
      </w:pPr>
      <w:r>
        <w:t>C</w:t>
      </w:r>
      <w:r w:rsidR="00A73575">
        <w:t>onsiderations</w:t>
      </w:r>
      <w:r w:rsidR="00592373">
        <w:t xml:space="preserve"> for </w:t>
      </w:r>
      <w:r>
        <w:t>NR</w:t>
      </w:r>
    </w:p>
    <w:p w14:paraId="5A8DF064" w14:textId="2B8CBB3C" w:rsidR="00527A36" w:rsidRDefault="00FE4945" w:rsidP="00023D57">
      <w:pPr>
        <w:pStyle w:val="Heading3"/>
      </w:pPr>
      <w:r>
        <w:t>S</w:t>
      </w:r>
      <w:r w:rsidR="00755D84">
        <w:t>FN and DRX cycle range</w:t>
      </w:r>
    </w:p>
    <w:p w14:paraId="0FD7288D" w14:textId="29DF2881" w:rsidR="00601065" w:rsidRPr="003C3488" w:rsidRDefault="00115439" w:rsidP="00D34E8E">
      <w:pPr>
        <w:rPr>
          <w:lang w:val="en-US"/>
        </w:rPr>
      </w:pPr>
      <w:r w:rsidRPr="003C3488">
        <w:rPr>
          <w:lang w:val="en-US"/>
        </w:rPr>
        <w:t xml:space="preserve">At the </w:t>
      </w:r>
      <w:r w:rsidR="000B549D" w:rsidRPr="003C3488">
        <w:rPr>
          <w:lang w:val="en-US"/>
        </w:rPr>
        <w:t>RAN2</w:t>
      </w:r>
      <w:r w:rsidRPr="003C3488">
        <w:rPr>
          <w:lang w:val="en-US"/>
        </w:rPr>
        <w:t xml:space="preserve"> </w:t>
      </w:r>
      <w:r w:rsidR="001A1147" w:rsidRPr="003C3488">
        <w:rPr>
          <w:lang w:val="en-US"/>
        </w:rPr>
        <w:t xml:space="preserve">Adhoc </w:t>
      </w:r>
      <w:r w:rsidRPr="003C3488">
        <w:rPr>
          <w:lang w:val="en-US"/>
        </w:rPr>
        <w:t xml:space="preserve">meeting </w:t>
      </w:r>
      <w:r w:rsidR="001A1147" w:rsidRPr="003C3488">
        <w:rPr>
          <w:lang w:val="en-US"/>
        </w:rPr>
        <w:t xml:space="preserve">in June </w:t>
      </w:r>
      <w:r w:rsidR="003676B2" w:rsidRPr="003C3488">
        <w:rPr>
          <w:lang w:val="en-US"/>
        </w:rPr>
        <w:t xml:space="preserve">the content of the NR minimum system information </w:t>
      </w:r>
      <w:r w:rsidR="00FB119F" w:rsidRPr="003C3488">
        <w:rPr>
          <w:lang w:val="en-US"/>
        </w:rPr>
        <w:t xml:space="preserve">(NR-MIB) </w:t>
      </w:r>
      <w:r w:rsidR="003676B2" w:rsidRPr="003C3488">
        <w:rPr>
          <w:lang w:val="en-US"/>
        </w:rPr>
        <w:t>and the</w:t>
      </w:r>
      <w:r w:rsidR="005046A1" w:rsidRPr="003C3488">
        <w:rPr>
          <w:lang w:val="en-US"/>
        </w:rPr>
        <w:t xml:space="preserve"> </w:t>
      </w:r>
      <w:r w:rsidR="000E2116" w:rsidRPr="003C3488">
        <w:rPr>
          <w:lang w:val="en-US"/>
        </w:rPr>
        <w:t>S</w:t>
      </w:r>
      <w:r w:rsidR="00FE4945" w:rsidRPr="003C3488">
        <w:rPr>
          <w:lang w:val="en-US"/>
        </w:rPr>
        <w:t xml:space="preserve">ystem </w:t>
      </w:r>
      <w:r w:rsidR="000E2116" w:rsidRPr="003C3488">
        <w:rPr>
          <w:lang w:val="en-US"/>
        </w:rPr>
        <w:t>F</w:t>
      </w:r>
      <w:r w:rsidR="005046A1" w:rsidRPr="003C3488">
        <w:rPr>
          <w:lang w:val="en-US"/>
        </w:rPr>
        <w:t xml:space="preserve">rame </w:t>
      </w:r>
      <w:r w:rsidR="000E2116" w:rsidRPr="003C3488">
        <w:rPr>
          <w:lang w:val="en-US"/>
        </w:rPr>
        <w:t>N</w:t>
      </w:r>
      <w:r w:rsidR="005046A1" w:rsidRPr="003C3488">
        <w:rPr>
          <w:lang w:val="en-US"/>
        </w:rPr>
        <w:t xml:space="preserve">umber (corresponding to LTE </w:t>
      </w:r>
      <w:r w:rsidR="00AE2B9A" w:rsidRPr="003C3488">
        <w:rPr>
          <w:lang w:val="en-US"/>
        </w:rPr>
        <w:t xml:space="preserve">System Frame Number, </w:t>
      </w:r>
      <w:r w:rsidR="005046A1" w:rsidRPr="003C3488">
        <w:rPr>
          <w:lang w:val="en-US"/>
        </w:rPr>
        <w:t xml:space="preserve">SFN) </w:t>
      </w:r>
      <w:r w:rsidR="003676B2" w:rsidRPr="003C3488">
        <w:rPr>
          <w:lang w:val="en-US"/>
        </w:rPr>
        <w:t xml:space="preserve">derived from </w:t>
      </w:r>
      <w:r w:rsidR="005046A1" w:rsidRPr="003C3488">
        <w:rPr>
          <w:lang w:val="en-US"/>
        </w:rPr>
        <w:t xml:space="preserve">the </w:t>
      </w:r>
      <w:r w:rsidR="00C04108" w:rsidRPr="003C3488">
        <w:rPr>
          <w:lang w:val="en-US"/>
        </w:rPr>
        <w:t>NR</w:t>
      </w:r>
      <w:r w:rsidR="00274857" w:rsidRPr="003C3488">
        <w:rPr>
          <w:lang w:val="en-US"/>
        </w:rPr>
        <w:t>-MIB</w:t>
      </w:r>
      <w:r w:rsidR="00845D03" w:rsidRPr="003C3488">
        <w:rPr>
          <w:lang w:val="en-US"/>
        </w:rPr>
        <w:t xml:space="preserve"> </w:t>
      </w:r>
      <w:r w:rsidR="00574163" w:rsidRPr="003C3488">
        <w:rPr>
          <w:lang w:val="en-US"/>
        </w:rPr>
        <w:t>was discussed</w:t>
      </w:r>
      <w:r w:rsidR="003676B2" w:rsidRPr="003C3488">
        <w:rPr>
          <w:lang w:val="en-US"/>
        </w:rPr>
        <w:t xml:space="preserve">. A RAN2 assumption was taken and communicated to RAN1 </w:t>
      </w:r>
      <w:r w:rsidR="00574163" w:rsidRPr="003C3488">
        <w:rPr>
          <w:lang w:val="en-US"/>
        </w:rPr>
        <w:t>[</w:t>
      </w:r>
      <w:r w:rsidR="00FD3222" w:rsidRPr="003C3488">
        <w:rPr>
          <w:lang w:val="en-US"/>
        </w:rPr>
        <w:t>4</w:t>
      </w:r>
      <w:r w:rsidR="00574163" w:rsidRPr="003C3488">
        <w:rPr>
          <w:lang w:val="en-US"/>
        </w:rPr>
        <w:t xml:space="preserve">] in which RAN2 assumes the same </w:t>
      </w:r>
      <w:r w:rsidR="00F87A2A" w:rsidRPr="003C3488">
        <w:rPr>
          <w:lang w:val="en-US"/>
        </w:rPr>
        <w:t>S</w:t>
      </w:r>
      <w:r w:rsidR="000E2116" w:rsidRPr="003C3488">
        <w:rPr>
          <w:lang w:val="en-US"/>
        </w:rPr>
        <w:t>FN</w:t>
      </w:r>
      <w:r w:rsidR="00574163" w:rsidRPr="003C3488">
        <w:rPr>
          <w:lang w:val="en-US"/>
        </w:rPr>
        <w:t xml:space="preserve"> length </w:t>
      </w:r>
      <w:r w:rsidR="00845D03" w:rsidRPr="003C3488">
        <w:rPr>
          <w:lang w:val="en-US"/>
        </w:rPr>
        <w:t>can be derived from NR-PBCH</w:t>
      </w:r>
      <w:r w:rsidR="00343BA6" w:rsidRPr="003C3488">
        <w:rPr>
          <w:lang w:val="en-US"/>
        </w:rPr>
        <w:t xml:space="preserve"> </w:t>
      </w:r>
      <w:r w:rsidR="00A22A33" w:rsidRPr="003C3488">
        <w:rPr>
          <w:lang w:val="en-US"/>
        </w:rPr>
        <w:t xml:space="preserve">(NR-MIB) </w:t>
      </w:r>
      <w:r w:rsidR="00343BA6" w:rsidRPr="003C3488">
        <w:rPr>
          <w:lang w:val="en-US"/>
        </w:rPr>
        <w:t>as in LTE.</w:t>
      </w:r>
    </w:p>
    <w:p w14:paraId="696658E1" w14:textId="50584D0B" w:rsidR="000E2116" w:rsidRPr="003C3488" w:rsidRDefault="00E95662" w:rsidP="00D34E8E">
      <w:pPr>
        <w:rPr>
          <w:lang w:val="en-US"/>
        </w:rPr>
      </w:pPr>
      <w:r w:rsidRPr="003C3488">
        <w:rPr>
          <w:lang w:val="en-US"/>
        </w:rPr>
        <w:t>In LTE the SFN consists of 10 bits</w:t>
      </w:r>
      <w:r w:rsidR="00282A3C" w:rsidRPr="003C3488">
        <w:rPr>
          <w:lang w:val="en-US"/>
        </w:rPr>
        <w:t xml:space="preserve"> in total</w:t>
      </w:r>
      <w:r w:rsidRPr="003C3488">
        <w:rPr>
          <w:lang w:val="en-US"/>
        </w:rPr>
        <w:t xml:space="preserve">, 8 bits </w:t>
      </w:r>
      <w:r w:rsidR="000E2116" w:rsidRPr="003C3488">
        <w:rPr>
          <w:lang w:val="en-US"/>
        </w:rPr>
        <w:t xml:space="preserve">explicitly </w:t>
      </w:r>
      <w:r w:rsidRPr="003C3488">
        <w:rPr>
          <w:lang w:val="en-US"/>
        </w:rPr>
        <w:t xml:space="preserve">included in MIB </w:t>
      </w:r>
      <w:r w:rsidR="00AE2B9A" w:rsidRPr="003C3488">
        <w:rPr>
          <w:lang w:val="en-US"/>
        </w:rPr>
        <w:t>(</w:t>
      </w:r>
      <w:r w:rsidR="00282A3C" w:rsidRPr="003C3488">
        <w:rPr>
          <w:lang w:val="en-US"/>
        </w:rPr>
        <w:t xml:space="preserve">in the </w:t>
      </w:r>
      <w:r w:rsidR="00AE2B9A" w:rsidRPr="003C3488">
        <w:rPr>
          <w:i/>
          <w:lang w:val="en-US"/>
        </w:rPr>
        <w:t>systemFrameNumber</w:t>
      </w:r>
      <w:r w:rsidR="00282A3C" w:rsidRPr="003C3488">
        <w:rPr>
          <w:i/>
          <w:lang w:val="en-US"/>
        </w:rPr>
        <w:t xml:space="preserve"> </w:t>
      </w:r>
      <w:r w:rsidR="00282A3C" w:rsidRPr="003C3488">
        <w:rPr>
          <w:lang w:val="en-US"/>
        </w:rPr>
        <w:t>field</w:t>
      </w:r>
      <w:r w:rsidR="00AE2B9A" w:rsidRPr="003C3488">
        <w:rPr>
          <w:lang w:val="en-US"/>
        </w:rPr>
        <w:t xml:space="preserve">) </w:t>
      </w:r>
      <w:r w:rsidRPr="003C3488">
        <w:rPr>
          <w:lang w:val="en-US"/>
        </w:rPr>
        <w:t xml:space="preserve">and 2 bits implicitly carried by the physical </w:t>
      </w:r>
      <w:r w:rsidR="00943EB5" w:rsidRPr="003C3488">
        <w:rPr>
          <w:lang w:val="en-US"/>
        </w:rPr>
        <w:t>layer</w:t>
      </w:r>
      <w:r w:rsidR="001E7A2A" w:rsidRPr="003C3488">
        <w:rPr>
          <w:lang w:val="en-US"/>
        </w:rPr>
        <w:t xml:space="preserve">. </w:t>
      </w:r>
      <w:r w:rsidR="00601065" w:rsidRPr="003C3488">
        <w:rPr>
          <w:lang w:val="en-US"/>
        </w:rPr>
        <w:t>W</w:t>
      </w:r>
      <w:r w:rsidR="001E7A2A" w:rsidRPr="003C3488">
        <w:rPr>
          <w:lang w:val="en-US"/>
        </w:rPr>
        <w:t xml:space="preserve">hether the same partition between explicit and implicit SFN-bits will </w:t>
      </w:r>
      <w:r w:rsidR="008A5234" w:rsidRPr="003C3488">
        <w:rPr>
          <w:lang w:val="en-US"/>
        </w:rPr>
        <w:t xml:space="preserve">also </w:t>
      </w:r>
      <w:r w:rsidR="00704EA2" w:rsidRPr="003C3488">
        <w:rPr>
          <w:lang w:val="en-US"/>
        </w:rPr>
        <w:t>a</w:t>
      </w:r>
      <w:r w:rsidR="008B64C8" w:rsidRPr="003C3488">
        <w:rPr>
          <w:lang w:val="en-US"/>
        </w:rPr>
        <w:t>pply</w:t>
      </w:r>
      <w:r w:rsidR="008A5234" w:rsidRPr="003C3488">
        <w:rPr>
          <w:lang w:val="en-US"/>
        </w:rPr>
        <w:t xml:space="preserve"> for NR</w:t>
      </w:r>
      <w:r w:rsidR="00601065" w:rsidRPr="003C3488">
        <w:rPr>
          <w:lang w:val="en-US"/>
        </w:rPr>
        <w:t>, is expected to be discussed in RAN1.</w:t>
      </w:r>
    </w:p>
    <w:p w14:paraId="7EB45491" w14:textId="77777777" w:rsidR="005D3868" w:rsidRPr="003C3488" w:rsidRDefault="00336D82" w:rsidP="00D34E8E">
      <w:pPr>
        <w:rPr>
          <w:lang w:val="en-US"/>
        </w:rPr>
      </w:pPr>
      <w:r w:rsidRPr="003C3488">
        <w:rPr>
          <w:lang w:val="en-US"/>
        </w:rPr>
        <w:t>T</w:t>
      </w:r>
      <w:r w:rsidR="000E2116" w:rsidRPr="003C3488">
        <w:rPr>
          <w:lang w:val="en-US"/>
        </w:rPr>
        <w:t xml:space="preserve">he SFN-length of 10 bits </w:t>
      </w:r>
      <w:r w:rsidR="00221CD7" w:rsidRPr="003C3488">
        <w:rPr>
          <w:lang w:val="en-US"/>
        </w:rPr>
        <w:t>allow</w:t>
      </w:r>
      <w:r w:rsidR="000E2116" w:rsidRPr="003C3488">
        <w:rPr>
          <w:lang w:val="en-US"/>
        </w:rPr>
        <w:t>s</w:t>
      </w:r>
      <w:r w:rsidR="00943EB5" w:rsidRPr="003C3488">
        <w:rPr>
          <w:lang w:val="en-US"/>
        </w:rPr>
        <w:t xml:space="preserve"> </w:t>
      </w:r>
      <w:r w:rsidR="000E2116" w:rsidRPr="003C3488">
        <w:rPr>
          <w:lang w:val="en-US"/>
        </w:rPr>
        <w:t xml:space="preserve">for </w:t>
      </w:r>
      <w:r w:rsidR="00943EB5" w:rsidRPr="003C3488">
        <w:rPr>
          <w:lang w:val="en-US"/>
        </w:rPr>
        <w:t xml:space="preserve">a maximum DRX cycle of 10.24 seconds. Longer DRX cycles, up to 2.91 hours, are </w:t>
      </w:r>
      <w:r w:rsidRPr="003C3488">
        <w:rPr>
          <w:lang w:val="en-US"/>
        </w:rPr>
        <w:t xml:space="preserve">in LTE </w:t>
      </w:r>
      <w:r w:rsidR="00943EB5" w:rsidRPr="003C3488">
        <w:rPr>
          <w:lang w:val="en-US"/>
        </w:rPr>
        <w:t xml:space="preserve">supported by means of </w:t>
      </w:r>
      <w:r w:rsidR="003346BC" w:rsidRPr="003C3488">
        <w:rPr>
          <w:lang w:val="en-US"/>
        </w:rPr>
        <w:t xml:space="preserve">the </w:t>
      </w:r>
      <w:r w:rsidR="008B64C8" w:rsidRPr="003C3488">
        <w:rPr>
          <w:lang w:val="en-US"/>
        </w:rPr>
        <w:t>H</w:t>
      </w:r>
      <w:r w:rsidR="00943EB5" w:rsidRPr="003C3488">
        <w:rPr>
          <w:lang w:val="en-US"/>
        </w:rPr>
        <w:t>yper SFN</w:t>
      </w:r>
      <w:r w:rsidR="00C04108" w:rsidRPr="003C3488">
        <w:rPr>
          <w:lang w:val="en-US"/>
        </w:rPr>
        <w:t xml:space="preserve"> concept</w:t>
      </w:r>
      <w:r w:rsidR="00943EB5" w:rsidRPr="003C3488">
        <w:rPr>
          <w:lang w:val="en-US"/>
        </w:rPr>
        <w:t xml:space="preserve">, a bit string consisting of 10 bits </w:t>
      </w:r>
      <w:r w:rsidR="005C1946" w:rsidRPr="003C3488">
        <w:rPr>
          <w:lang w:val="en-US"/>
        </w:rPr>
        <w:t>provided</w:t>
      </w:r>
      <w:r w:rsidR="00943EB5" w:rsidRPr="003C3488">
        <w:rPr>
          <w:lang w:val="en-US"/>
        </w:rPr>
        <w:t xml:space="preserve"> in SIB1.</w:t>
      </w:r>
    </w:p>
    <w:p w14:paraId="4E4515BB" w14:textId="7F72ACFD" w:rsidR="005D3868" w:rsidRPr="003C3488" w:rsidRDefault="00BF0EAF" w:rsidP="00D34E8E">
      <w:pPr>
        <w:rPr>
          <w:lang w:val="en-US"/>
        </w:rPr>
      </w:pPr>
      <w:r w:rsidRPr="003C3488">
        <w:rPr>
          <w:lang w:val="en-US"/>
        </w:rPr>
        <w:t xml:space="preserve">Also in NR it is expected that various types of UEs will have different requirements on power savings and latency, thus a wide range of DRX intervals </w:t>
      </w:r>
      <w:r w:rsidR="006D15DF" w:rsidRPr="003C3488">
        <w:rPr>
          <w:lang w:val="en-US"/>
        </w:rPr>
        <w:t xml:space="preserve">similar to what is defined in LTE </w:t>
      </w:r>
      <w:r w:rsidRPr="003C3488">
        <w:rPr>
          <w:lang w:val="en-US"/>
        </w:rPr>
        <w:t>will likely be needed in NR over time.</w:t>
      </w:r>
      <w:r w:rsidR="005D3868" w:rsidRPr="003C3488">
        <w:rPr>
          <w:lang w:val="en-US"/>
        </w:rPr>
        <w:t xml:space="preserve"> </w:t>
      </w:r>
      <w:r w:rsidR="005B67E9" w:rsidRPr="003C3488">
        <w:rPr>
          <w:lang w:val="en-US"/>
        </w:rPr>
        <w:t>Assuming</w:t>
      </w:r>
      <w:r w:rsidR="00A4540E" w:rsidRPr="003C3488">
        <w:rPr>
          <w:lang w:val="en-US"/>
        </w:rPr>
        <w:t xml:space="preserve"> NR will </w:t>
      </w:r>
      <w:r w:rsidR="00A22A33" w:rsidRPr="003C3488">
        <w:rPr>
          <w:lang w:val="en-US"/>
        </w:rPr>
        <w:t xml:space="preserve">need to </w:t>
      </w:r>
      <w:r w:rsidR="00A4540E" w:rsidRPr="003C3488">
        <w:rPr>
          <w:lang w:val="en-US"/>
        </w:rPr>
        <w:t xml:space="preserve">support at least the same DRX cycle range as </w:t>
      </w:r>
      <w:r w:rsidR="005D3868" w:rsidRPr="003C3488">
        <w:rPr>
          <w:lang w:val="en-US"/>
        </w:rPr>
        <w:t xml:space="preserve">in </w:t>
      </w:r>
      <w:r w:rsidR="00A4540E" w:rsidRPr="003C3488">
        <w:rPr>
          <w:lang w:val="en-US"/>
        </w:rPr>
        <w:t xml:space="preserve">LTE (eDRX and </w:t>
      </w:r>
      <w:r w:rsidR="00A4540E" w:rsidRPr="00A4540E">
        <w:rPr>
          <w:lang w:val="en-US"/>
        </w:rPr>
        <w:t>NB-IoT DRX cycle range</w:t>
      </w:r>
      <w:r w:rsidR="00A4540E">
        <w:rPr>
          <w:lang w:val="en-US"/>
        </w:rPr>
        <w:t xml:space="preserve"> included)</w:t>
      </w:r>
      <w:r w:rsidR="00A4540E" w:rsidRPr="003C3488">
        <w:rPr>
          <w:lang w:val="en-US"/>
        </w:rPr>
        <w:t>, a similar frame number structure as defined in LTE (SFN extended with H-SFN</w:t>
      </w:r>
      <w:r w:rsidR="00A4540E" w:rsidRPr="003C3488">
        <w:rPr>
          <w:i/>
          <w:lang w:val="en-US"/>
        </w:rPr>
        <w:t>)</w:t>
      </w:r>
      <w:r w:rsidR="00A4540E" w:rsidRPr="003C3488">
        <w:rPr>
          <w:lang w:val="en-US"/>
        </w:rPr>
        <w:t xml:space="preserve"> is likely to be needed and to be provided in NR system information</w:t>
      </w:r>
      <w:r w:rsidR="008E62A9" w:rsidRPr="003C3488">
        <w:rPr>
          <w:lang w:val="en-US"/>
        </w:rPr>
        <w:t xml:space="preserve"> in due time</w:t>
      </w:r>
      <w:r w:rsidR="00A4540E" w:rsidRPr="003C3488">
        <w:rPr>
          <w:lang w:val="en-US"/>
        </w:rPr>
        <w:t>.</w:t>
      </w:r>
      <w:r w:rsidR="00B86A5B" w:rsidRPr="003C3488">
        <w:rPr>
          <w:lang w:val="en-US"/>
        </w:rPr>
        <w:t xml:space="preserve"> Besides, provided a NR radio frame will be equally long as a</w:t>
      </w:r>
      <w:r w:rsidR="00093879" w:rsidRPr="003C3488">
        <w:rPr>
          <w:lang w:val="en-US"/>
        </w:rPr>
        <w:t>n</w:t>
      </w:r>
      <w:r w:rsidR="00B86A5B" w:rsidRPr="003C3488">
        <w:rPr>
          <w:lang w:val="en-US"/>
        </w:rPr>
        <w:t xml:space="preserve"> LTE radio frame, it also seems practical to define the same frame number value range in NR as in LTE.</w:t>
      </w:r>
    </w:p>
    <w:p w14:paraId="0E170C92" w14:textId="48D3834A" w:rsidR="00F72726" w:rsidRPr="003C3488" w:rsidRDefault="00336D82" w:rsidP="00D34E8E">
      <w:pPr>
        <w:rPr>
          <w:lang w:val="en-US"/>
        </w:rPr>
      </w:pPr>
      <w:r w:rsidRPr="003C3488">
        <w:rPr>
          <w:lang w:val="en-US"/>
        </w:rPr>
        <w:t>However, g</w:t>
      </w:r>
      <w:r w:rsidR="00274857" w:rsidRPr="003C3488">
        <w:rPr>
          <w:lang w:val="en-US"/>
        </w:rPr>
        <w:t xml:space="preserve">iven that SA2 </w:t>
      </w:r>
      <w:r w:rsidR="008B64C8" w:rsidRPr="003C3488">
        <w:rPr>
          <w:lang w:val="en-US"/>
        </w:rPr>
        <w:t>do</w:t>
      </w:r>
      <w:r w:rsidR="00093879" w:rsidRPr="003C3488">
        <w:rPr>
          <w:lang w:val="en-US"/>
        </w:rPr>
        <w:t>es</w:t>
      </w:r>
      <w:r w:rsidR="00274857" w:rsidRPr="003C3488">
        <w:rPr>
          <w:lang w:val="en-US"/>
        </w:rPr>
        <w:t xml:space="preserve"> not </w:t>
      </w:r>
      <w:r w:rsidR="008B64C8" w:rsidRPr="003C3488">
        <w:rPr>
          <w:lang w:val="en-US"/>
        </w:rPr>
        <w:t xml:space="preserve">intend to </w:t>
      </w:r>
      <w:r w:rsidR="00274857" w:rsidRPr="003C3488">
        <w:rPr>
          <w:lang w:val="en-US"/>
        </w:rPr>
        <w:t>work on any CN (5GC) enhancements relat</w:t>
      </w:r>
      <w:r w:rsidR="00F72726" w:rsidRPr="003C3488">
        <w:rPr>
          <w:lang w:val="en-US"/>
        </w:rPr>
        <w:t xml:space="preserve">ed to support of </w:t>
      </w:r>
      <w:r w:rsidR="00F72726" w:rsidRPr="003C3488">
        <w:rPr>
          <w:i/>
          <w:lang w:val="en-US"/>
        </w:rPr>
        <w:t>extended DRX</w:t>
      </w:r>
      <w:r w:rsidR="002B68A3" w:rsidRPr="003C3488">
        <w:rPr>
          <w:lang w:val="en-US"/>
        </w:rPr>
        <w:t xml:space="preserve"> </w:t>
      </w:r>
      <w:r w:rsidR="005B67E9" w:rsidRPr="003C3488">
        <w:rPr>
          <w:lang w:val="en-US"/>
        </w:rPr>
        <w:t>with</w:t>
      </w:r>
      <w:r w:rsidR="00274857" w:rsidRPr="003C3488">
        <w:rPr>
          <w:lang w:val="en-US"/>
        </w:rPr>
        <w:t xml:space="preserve">in </w:t>
      </w:r>
      <w:r w:rsidR="005B67E9" w:rsidRPr="003C3488">
        <w:rPr>
          <w:lang w:val="en-US"/>
        </w:rPr>
        <w:t xml:space="preserve">the timeframe of </w:t>
      </w:r>
      <w:r w:rsidR="00601065" w:rsidRPr="003C3488">
        <w:rPr>
          <w:lang w:val="en-US"/>
        </w:rPr>
        <w:t>Rel-</w:t>
      </w:r>
      <w:r w:rsidR="00274857" w:rsidRPr="003C3488">
        <w:rPr>
          <w:lang w:val="en-US"/>
        </w:rPr>
        <w:t>15</w:t>
      </w:r>
      <w:r w:rsidR="00704EA2" w:rsidRPr="003C3488">
        <w:rPr>
          <w:lang w:val="en-US"/>
        </w:rPr>
        <w:t xml:space="preserve"> </w:t>
      </w:r>
      <w:r w:rsidR="00660CBE" w:rsidRPr="003C3488">
        <w:rPr>
          <w:lang w:val="en-US"/>
        </w:rPr>
        <w:t>(</w:t>
      </w:r>
      <w:r w:rsidR="008C1EA9" w:rsidRPr="003C3488">
        <w:rPr>
          <w:lang w:val="en-US"/>
        </w:rPr>
        <w:t xml:space="preserve">ref. </w:t>
      </w:r>
      <w:r w:rsidR="00422715" w:rsidRPr="003C3488">
        <w:rPr>
          <w:lang w:val="en-US"/>
        </w:rPr>
        <w:t xml:space="preserve">incoming LSs from SA2 </w:t>
      </w:r>
      <w:r w:rsidR="008C1EA9" w:rsidRPr="003C3488">
        <w:rPr>
          <w:lang w:val="en-US"/>
        </w:rPr>
        <w:t xml:space="preserve">in </w:t>
      </w:r>
      <w:r w:rsidR="00FD3222" w:rsidRPr="003C3488">
        <w:rPr>
          <w:lang w:val="en-US"/>
        </w:rPr>
        <w:t>[2</w:t>
      </w:r>
      <w:r w:rsidR="00704EA2" w:rsidRPr="003C3488">
        <w:rPr>
          <w:lang w:val="en-US"/>
        </w:rPr>
        <w:t>]</w:t>
      </w:r>
      <w:r w:rsidR="00660CBE" w:rsidRPr="003C3488">
        <w:rPr>
          <w:lang w:val="en-US"/>
        </w:rPr>
        <w:t xml:space="preserve"> and</w:t>
      </w:r>
      <w:r w:rsidR="00FD3222" w:rsidRPr="003C3488">
        <w:rPr>
          <w:lang w:val="en-US"/>
        </w:rPr>
        <w:t xml:space="preserve"> [5</w:t>
      </w:r>
      <w:r w:rsidR="00704EA2" w:rsidRPr="003C3488">
        <w:rPr>
          <w:lang w:val="en-US"/>
        </w:rPr>
        <w:t>]</w:t>
      </w:r>
      <w:r w:rsidR="00660CBE" w:rsidRPr="003C3488">
        <w:rPr>
          <w:lang w:val="en-US"/>
        </w:rPr>
        <w:t>)</w:t>
      </w:r>
      <w:r w:rsidR="00274857" w:rsidRPr="003C3488">
        <w:rPr>
          <w:lang w:val="en-US"/>
        </w:rPr>
        <w:t xml:space="preserve">, </w:t>
      </w:r>
      <w:r w:rsidR="00704EA2" w:rsidRPr="003C3488">
        <w:rPr>
          <w:lang w:val="en-US"/>
        </w:rPr>
        <w:t xml:space="preserve">the need for </w:t>
      </w:r>
      <w:r w:rsidR="00601065" w:rsidRPr="003C3488">
        <w:rPr>
          <w:lang w:val="en-US"/>
        </w:rPr>
        <w:t xml:space="preserve">a </w:t>
      </w:r>
      <w:r w:rsidR="008B64C8" w:rsidRPr="003C3488">
        <w:rPr>
          <w:lang w:val="en-US"/>
        </w:rPr>
        <w:t>H</w:t>
      </w:r>
      <w:r w:rsidR="00704EA2" w:rsidRPr="003C3488">
        <w:rPr>
          <w:lang w:val="en-US"/>
        </w:rPr>
        <w:t xml:space="preserve">yper SFN concept in NR </w:t>
      </w:r>
      <w:r w:rsidR="00660CBE" w:rsidRPr="003C3488">
        <w:rPr>
          <w:lang w:val="en-US"/>
        </w:rPr>
        <w:t xml:space="preserve">system information </w:t>
      </w:r>
      <w:r w:rsidR="00704EA2" w:rsidRPr="003C3488">
        <w:rPr>
          <w:lang w:val="en-US"/>
        </w:rPr>
        <w:t xml:space="preserve">is not that </w:t>
      </w:r>
      <w:r w:rsidR="00601065" w:rsidRPr="003C3488">
        <w:rPr>
          <w:lang w:val="en-US"/>
        </w:rPr>
        <w:t>urgent</w:t>
      </w:r>
      <w:r w:rsidR="00F72726" w:rsidRPr="003C3488">
        <w:rPr>
          <w:lang w:val="en-US"/>
        </w:rPr>
        <w:t>, hence</w:t>
      </w:r>
      <w:r w:rsidR="00601065" w:rsidRPr="003C3488">
        <w:rPr>
          <w:lang w:val="en-US"/>
        </w:rPr>
        <w:t xml:space="preserve"> </w:t>
      </w:r>
      <w:r w:rsidR="00F72726" w:rsidRPr="003C3488">
        <w:rPr>
          <w:lang w:val="en-US"/>
        </w:rPr>
        <w:t xml:space="preserve">the specification work </w:t>
      </w:r>
      <w:r w:rsidR="008E62A9" w:rsidRPr="003C3488">
        <w:rPr>
          <w:lang w:val="en-US"/>
        </w:rPr>
        <w:t xml:space="preserve">related to a potential H-SFN concept </w:t>
      </w:r>
      <w:r w:rsidR="00601065" w:rsidRPr="003C3488">
        <w:rPr>
          <w:lang w:val="en-US"/>
        </w:rPr>
        <w:t xml:space="preserve">can be postponed </w:t>
      </w:r>
      <w:r w:rsidR="00F72726" w:rsidRPr="003C3488">
        <w:rPr>
          <w:lang w:val="en-US"/>
        </w:rPr>
        <w:t>unti</w:t>
      </w:r>
      <w:r w:rsidR="00601065" w:rsidRPr="003C3488">
        <w:rPr>
          <w:lang w:val="en-US"/>
        </w:rPr>
        <w:t>l Rel-16</w:t>
      </w:r>
      <w:r w:rsidR="00660CBE" w:rsidRPr="003C3488">
        <w:rPr>
          <w:lang w:val="en-US"/>
        </w:rPr>
        <w:t>.</w:t>
      </w:r>
    </w:p>
    <w:p w14:paraId="5CEB2E2F" w14:textId="011FE55D" w:rsidR="008A7825" w:rsidRPr="003C3488" w:rsidRDefault="00093879" w:rsidP="00F72726">
      <w:pPr>
        <w:ind w:left="567"/>
        <w:rPr>
          <w:lang w:val="en-US"/>
        </w:rPr>
      </w:pPr>
      <w:r w:rsidRPr="003C3488">
        <w:rPr>
          <w:i/>
          <w:lang w:val="en-US"/>
        </w:rPr>
        <w:t>Note</w:t>
      </w:r>
      <w:r w:rsidR="00F72726" w:rsidRPr="003C3488">
        <w:rPr>
          <w:i/>
          <w:lang w:val="en-US"/>
        </w:rPr>
        <w:t>:</w:t>
      </w:r>
      <w:r w:rsidR="00F72726" w:rsidRPr="003C3488">
        <w:rPr>
          <w:lang w:val="en-US"/>
        </w:rPr>
        <w:t xml:space="preserve"> It is assumed that </w:t>
      </w:r>
      <w:r w:rsidR="00F72726" w:rsidRPr="003C3488">
        <w:rPr>
          <w:i/>
          <w:lang w:val="en-US"/>
        </w:rPr>
        <w:t>extended DRX</w:t>
      </w:r>
      <w:r w:rsidR="00F72726" w:rsidRPr="003C3488">
        <w:rPr>
          <w:lang w:val="en-US"/>
        </w:rPr>
        <w:t xml:space="preserve"> is referring to the E-UTRA definition of the feature, i.e. a NAS negotiated paging cycle </w:t>
      </w:r>
      <w:r w:rsidRPr="003C3488">
        <w:rPr>
          <w:lang w:val="en-US"/>
        </w:rPr>
        <w:t>from</w:t>
      </w:r>
      <w:r w:rsidR="00F72726" w:rsidRPr="003C3488">
        <w:rPr>
          <w:lang w:val="en-US"/>
        </w:rPr>
        <w:t xml:space="preserve"> 10.24 seconds </w:t>
      </w:r>
      <w:r w:rsidRPr="003C3488">
        <w:rPr>
          <w:lang w:val="en-US"/>
        </w:rPr>
        <w:t xml:space="preserve">and beyond </w:t>
      </w:r>
      <w:r w:rsidR="006B7A26">
        <w:rPr>
          <w:lang w:val="en-US"/>
        </w:rPr>
        <w:t xml:space="preserve">valid </w:t>
      </w:r>
      <w:r w:rsidR="00F72726" w:rsidRPr="003C3488">
        <w:rPr>
          <w:lang w:val="en-US"/>
        </w:rPr>
        <w:t>for a UE in idle mode.</w:t>
      </w:r>
    </w:p>
    <w:p w14:paraId="2779C573" w14:textId="02D905EA" w:rsidR="000E2116" w:rsidRPr="003C3488" w:rsidRDefault="00336D82" w:rsidP="00D34E8E">
      <w:pPr>
        <w:rPr>
          <w:lang w:val="en-US"/>
        </w:rPr>
      </w:pPr>
      <w:r w:rsidRPr="003C3488">
        <w:rPr>
          <w:lang w:val="en-US"/>
        </w:rPr>
        <w:t>Considering</w:t>
      </w:r>
      <w:r w:rsidR="008A7825" w:rsidRPr="003C3488">
        <w:rPr>
          <w:lang w:val="en-US"/>
        </w:rPr>
        <w:t xml:space="preserve"> the RAN2 assumption of a SFN </w:t>
      </w:r>
      <w:r w:rsidR="00A41849" w:rsidRPr="003C3488">
        <w:rPr>
          <w:lang w:val="en-US"/>
        </w:rPr>
        <w:t>consisting</w:t>
      </w:r>
      <w:r w:rsidR="008A7825" w:rsidRPr="003C3488">
        <w:rPr>
          <w:lang w:val="en-US"/>
        </w:rPr>
        <w:t xml:space="preserve"> of 10 bits</w:t>
      </w:r>
      <w:r w:rsidR="00A4540E" w:rsidRPr="003C3488">
        <w:rPr>
          <w:lang w:val="en-US"/>
        </w:rPr>
        <w:t xml:space="preserve"> </w:t>
      </w:r>
      <w:r w:rsidR="00FD3222" w:rsidRPr="003C3488">
        <w:rPr>
          <w:lang w:val="en-US"/>
        </w:rPr>
        <w:t>[4</w:t>
      </w:r>
      <w:r w:rsidR="00A41849" w:rsidRPr="003C3488">
        <w:rPr>
          <w:lang w:val="en-US"/>
        </w:rPr>
        <w:t>]</w:t>
      </w:r>
      <w:r w:rsidR="008A7825" w:rsidRPr="003C3488">
        <w:rPr>
          <w:lang w:val="en-US"/>
        </w:rPr>
        <w:t xml:space="preserve">, it </w:t>
      </w:r>
      <w:r w:rsidR="006946F6" w:rsidRPr="003C3488">
        <w:rPr>
          <w:lang w:val="en-US"/>
        </w:rPr>
        <w:t>is</w:t>
      </w:r>
      <w:r w:rsidR="006D7716" w:rsidRPr="003C3488">
        <w:rPr>
          <w:lang w:val="en-US"/>
        </w:rPr>
        <w:t xml:space="preserve"> reasonable</w:t>
      </w:r>
      <w:r w:rsidR="008A7825" w:rsidRPr="003C3488">
        <w:rPr>
          <w:lang w:val="en-US"/>
        </w:rPr>
        <w:t xml:space="preserve"> to </w:t>
      </w:r>
      <w:r w:rsidR="00F72726" w:rsidRPr="003C3488">
        <w:rPr>
          <w:lang w:val="en-US"/>
        </w:rPr>
        <w:t xml:space="preserve">already in the present release </w:t>
      </w:r>
      <w:r w:rsidR="008A7825" w:rsidRPr="003C3488">
        <w:rPr>
          <w:lang w:val="en-US"/>
        </w:rPr>
        <w:t xml:space="preserve">support a DRX cycle </w:t>
      </w:r>
      <w:r w:rsidRPr="003C3488">
        <w:rPr>
          <w:lang w:val="en-US"/>
        </w:rPr>
        <w:t xml:space="preserve">that utilize the full </w:t>
      </w:r>
      <w:r w:rsidR="00A24C91" w:rsidRPr="003C3488">
        <w:rPr>
          <w:lang w:val="en-US"/>
        </w:rPr>
        <w:t xml:space="preserve">SFN </w:t>
      </w:r>
      <w:r w:rsidRPr="003C3488">
        <w:rPr>
          <w:lang w:val="en-US"/>
        </w:rPr>
        <w:t xml:space="preserve">length, i.e. a </w:t>
      </w:r>
      <w:r w:rsidR="00D50AEE" w:rsidRPr="003C3488">
        <w:rPr>
          <w:lang w:val="en-US"/>
        </w:rPr>
        <w:t xml:space="preserve">maximum </w:t>
      </w:r>
      <w:r w:rsidRPr="003C3488">
        <w:rPr>
          <w:lang w:val="en-US"/>
        </w:rPr>
        <w:t xml:space="preserve">paging </w:t>
      </w:r>
      <w:r w:rsidR="00A41849" w:rsidRPr="003C3488">
        <w:rPr>
          <w:lang w:val="en-US"/>
        </w:rPr>
        <w:t>DRX cycle</w:t>
      </w:r>
      <w:r w:rsidRPr="003C3488">
        <w:rPr>
          <w:lang w:val="en-US"/>
        </w:rPr>
        <w:t xml:space="preserve"> of 10.24 seconds.</w:t>
      </w:r>
      <w:r w:rsidR="00D50AEE" w:rsidRPr="003C3488">
        <w:rPr>
          <w:lang w:val="en-US"/>
        </w:rPr>
        <w:t xml:space="preserve"> T</w:t>
      </w:r>
      <w:r w:rsidR="00A24C91" w:rsidRPr="003C3488">
        <w:rPr>
          <w:lang w:val="en-US"/>
        </w:rPr>
        <w:t xml:space="preserve">he shorter DRX cycles </w:t>
      </w:r>
      <w:r w:rsidR="00D50AEE" w:rsidRPr="003C3488">
        <w:rPr>
          <w:lang w:val="en-US"/>
        </w:rPr>
        <w:t xml:space="preserve">of 5.12, 2.56 seconds etc. </w:t>
      </w:r>
      <w:r w:rsidR="00A24C91" w:rsidRPr="003C3488">
        <w:rPr>
          <w:lang w:val="en-US"/>
        </w:rPr>
        <w:t xml:space="preserve">down to 320 milliseconds </w:t>
      </w:r>
      <w:r w:rsidR="004A2F50" w:rsidRPr="003C3488">
        <w:rPr>
          <w:lang w:val="en-US"/>
        </w:rPr>
        <w:t xml:space="preserve">“comes for free” and </w:t>
      </w:r>
      <w:r w:rsidR="00A24C91" w:rsidRPr="003C3488">
        <w:rPr>
          <w:lang w:val="en-US"/>
        </w:rPr>
        <w:t xml:space="preserve">should </w:t>
      </w:r>
      <w:r w:rsidR="004A2F50" w:rsidRPr="003C3488">
        <w:rPr>
          <w:lang w:val="en-US"/>
        </w:rPr>
        <w:t xml:space="preserve">hence </w:t>
      </w:r>
      <w:r w:rsidR="00A24C91" w:rsidRPr="003C3488">
        <w:rPr>
          <w:lang w:val="en-US"/>
        </w:rPr>
        <w:t>also be supported in Rel-15.</w:t>
      </w:r>
    </w:p>
    <w:p w14:paraId="4DCFE55B" w14:textId="53DDD042" w:rsidR="00495BF7" w:rsidRPr="003C3488" w:rsidRDefault="00A4540E" w:rsidP="00495BF7">
      <w:pPr>
        <w:pStyle w:val="Proposal"/>
        <w:rPr>
          <w:lang w:val="en-US"/>
        </w:rPr>
      </w:pPr>
      <w:bookmarkStart w:id="43" w:name="_Toc481068819"/>
      <w:bookmarkStart w:id="44" w:name="_Toc481139506"/>
      <w:bookmarkStart w:id="45" w:name="_Toc481140412"/>
      <w:bookmarkStart w:id="46" w:name="_Toc481140997"/>
      <w:bookmarkStart w:id="47" w:name="_Toc481152584"/>
      <w:bookmarkStart w:id="48" w:name="_Toc481481107"/>
      <w:bookmarkStart w:id="49" w:name="_Toc481488661"/>
      <w:bookmarkStart w:id="50" w:name="_Toc481773788"/>
      <w:bookmarkStart w:id="51" w:name="_Toc481774114"/>
      <w:bookmarkStart w:id="52" w:name="_Toc485050475"/>
      <w:bookmarkStart w:id="53" w:name="_Toc485419509"/>
      <w:bookmarkStart w:id="54" w:name="_Toc485419540"/>
      <w:bookmarkStart w:id="55" w:name="_Toc489882011"/>
      <w:bookmarkStart w:id="56" w:name="_Toc490143807"/>
      <w:bookmarkStart w:id="57" w:name="_Toc490149992"/>
      <w:bookmarkStart w:id="58" w:name="_Toc490155901"/>
      <w:bookmarkStart w:id="59" w:name="_Toc490231749"/>
      <w:bookmarkStart w:id="60" w:name="_Toc490262228"/>
      <w:r w:rsidRPr="003C3488">
        <w:rPr>
          <w:lang w:val="en-US"/>
        </w:rPr>
        <w:t xml:space="preserve">A frame number structure consisting of </w:t>
      </w:r>
      <w:r w:rsidR="00495BF7" w:rsidRPr="003C3488">
        <w:rPr>
          <w:lang w:val="en-US"/>
        </w:rPr>
        <w:t xml:space="preserve">10 bits is </w:t>
      </w:r>
      <w:r w:rsidRPr="003C3488">
        <w:rPr>
          <w:lang w:val="en-US"/>
        </w:rPr>
        <w:t>provided in NR system information</w:t>
      </w:r>
      <w:r w:rsidR="00CA5567" w:rsidRPr="003C3488">
        <w:rPr>
          <w:lang w:val="en-US"/>
        </w:rPr>
        <w:t>, i.e. no additional system frame number information (H-SFN or similar) is needed in Rel-15</w:t>
      </w:r>
      <w:r w:rsidR="00495BF7" w:rsidRPr="003C3488">
        <w:rPr>
          <w:lang w:val="en-US"/>
        </w:rPr>
        <w:t xml:space="preserve">. An extension to </w:t>
      </w:r>
      <w:r w:rsidR="00093879" w:rsidRPr="003C3488">
        <w:rPr>
          <w:lang w:val="en-US"/>
        </w:rPr>
        <w:t>at least</w:t>
      </w:r>
      <w:r w:rsidR="00CB5EC1" w:rsidRPr="003C3488">
        <w:rPr>
          <w:lang w:val="en-US"/>
        </w:rPr>
        <w:t xml:space="preserve"> </w:t>
      </w:r>
      <w:r w:rsidR="00734CAC" w:rsidRPr="003C3488">
        <w:rPr>
          <w:lang w:val="en-US"/>
        </w:rPr>
        <w:t xml:space="preserve">20 </w:t>
      </w:r>
      <w:r w:rsidRPr="003C3488">
        <w:rPr>
          <w:lang w:val="en-US"/>
        </w:rPr>
        <w:t xml:space="preserve">bits </w:t>
      </w:r>
      <w:r w:rsidR="00093879" w:rsidRPr="003C3488">
        <w:rPr>
          <w:lang w:val="en-US"/>
        </w:rPr>
        <w:t xml:space="preserve">in total </w:t>
      </w:r>
      <w:r w:rsidRPr="003C3488">
        <w:rPr>
          <w:lang w:val="en-US"/>
        </w:rPr>
        <w:t xml:space="preserve">should </w:t>
      </w:r>
      <w:r w:rsidR="00FD3222" w:rsidRPr="003C3488">
        <w:rPr>
          <w:lang w:val="en-US"/>
        </w:rPr>
        <w:t xml:space="preserve">however </w:t>
      </w:r>
      <w:r w:rsidRPr="003C3488">
        <w:rPr>
          <w:lang w:val="en-US"/>
        </w:rPr>
        <w:t>be</w:t>
      </w:r>
      <w:r w:rsidR="00495BF7" w:rsidRPr="003C3488">
        <w:rPr>
          <w:lang w:val="en-US"/>
        </w:rPr>
        <w:t xml:space="preserve"> supported</w:t>
      </w:r>
      <w:r w:rsidR="006946F6" w:rsidRPr="003C3488">
        <w:rPr>
          <w:lang w:val="en-US"/>
        </w:rPr>
        <w:t xml:space="preserve"> in </w:t>
      </w:r>
      <w:r w:rsidR="00093879" w:rsidRPr="003C3488">
        <w:rPr>
          <w:lang w:val="en-US"/>
        </w:rPr>
        <w:t xml:space="preserve">later </w:t>
      </w:r>
      <w:r w:rsidR="006946F6" w:rsidRPr="003C3488">
        <w:rPr>
          <w:lang w:val="en-US"/>
        </w:rPr>
        <w:t>release</w:t>
      </w:r>
      <w:r w:rsidR="00093879" w:rsidRPr="003C3488">
        <w:rPr>
          <w:lang w:val="en-US"/>
        </w:rPr>
        <w:t>s</w:t>
      </w:r>
      <w:r w:rsidRPr="003C3488">
        <w:rPr>
          <w:lang w:val="en-US"/>
        </w:rPr>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EF0C30E" w14:textId="77777777" w:rsidR="00755D84" w:rsidRPr="003C3488" w:rsidRDefault="00755D84" w:rsidP="00AA03D0">
      <w:pPr>
        <w:pStyle w:val="Proposal"/>
        <w:rPr>
          <w:lang w:val="en-US"/>
        </w:rPr>
      </w:pPr>
      <w:bookmarkStart w:id="61" w:name="_Toc490143693"/>
      <w:bookmarkStart w:id="62" w:name="_Toc490143711"/>
      <w:bookmarkStart w:id="63" w:name="_Toc490143767"/>
      <w:bookmarkStart w:id="64" w:name="_Toc490143808"/>
      <w:bookmarkStart w:id="65" w:name="_Toc490149993"/>
      <w:bookmarkStart w:id="66" w:name="_Toc490155902"/>
      <w:bookmarkStart w:id="67" w:name="_Toc490231750"/>
      <w:bookmarkStart w:id="68" w:name="_Toc490262229"/>
      <w:r w:rsidRPr="003C3488">
        <w:rPr>
          <w:lang w:val="en-US"/>
        </w:rPr>
        <w:t>NR to support a maximum paging cycle length of 10.24 seconds in Rel-15.</w:t>
      </w:r>
      <w:bookmarkEnd w:id="61"/>
      <w:bookmarkEnd w:id="62"/>
      <w:bookmarkEnd w:id="63"/>
      <w:bookmarkEnd w:id="64"/>
      <w:bookmarkEnd w:id="65"/>
      <w:bookmarkEnd w:id="66"/>
      <w:bookmarkEnd w:id="67"/>
      <w:bookmarkEnd w:id="68"/>
    </w:p>
    <w:p w14:paraId="3BAF0ECC" w14:textId="78B7CFA7" w:rsidR="00E72541" w:rsidRPr="003C3488" w:rsidRDefault="00E72541" w:rsidP="00BD12FC">
      <w:pPr>
        <w:rPr>
          <w:lang w:val="en-US"/>
        </w:rPr>
      </w:pPr>
      <w:r w:rsidRPr="003C3488">
        <w:rPr>
          <w:lang w:val="en-US"/>
        </w:rPr>
        <w:lastRenderedPageBreak/>
        <w:t>In LTE</w:t>
      </w:r>
      <w:r w:rsidR="00966C4F" w:rsidRPr="003C3488">
        <w:rPr>
          <w:lang w:val="en-US"/>
        </w:rPr>
        <w:t>,</w:t>
      </w:r>
      <w:r w:rsidRPr="003C3488">
        <w:rPr>
          <w:lang w:val="en-US"/>
        </w:rPr>
        <w:t xml:space="preserve"> </w:t>
      </w:r>
      <w:r w:rsidR="00966C4F" w:rsidRPr="003C3488">
        <w:rPr>
          <w:lang w:val="en-US"/>
        </w:rPr>
        <w:t>a</w:t>
      </w:r>
      <w:r w:rsidRPr="003C3488">
        <w:rPr>
          <w:lang w:val="en-US"/>
        </w:rPr>
        <w:t xml:space="preserve"> default DRX cycle </w:t>
      </w:r>
      <w:r w:rsidR="0058571D" w:rsidRPr="003C3488">
        <w:rPr>
          <w:lang w:val="en-US"/>
        </w:rPr>
        <w:t>(</w:t>
      </w:r>
      <w:r w:rsidR="0058571D" w:rsidRPr="003C3488">
        <w:rPr>
          <w:i/>
          <w:lang w:val="en-US"/>
        </w:rPr>
        <w:t>defaultPagingCycle</w:t>
      </w:r>
      <w:r w:rsidR="0058571D" w:rsidRPr="003C3488">
        <w:rPr>
          <w:lang w:val="en-US"/>
        </w:rPr>
        <w:t xml:space="preserve">) </w:t>
      </w:r>
      <w:r w:rsidR="002332BB" w:rsidRPr="003C3488">
        <w:rPr>
          <w:lang w:val="en-US"/>
        </w:rPr>
        <w:t xml:space="preserve">is broadcasted in SIB2 </w:t>
      </w:r>
      <w:r w:rsidR="00361614" w:rsidRPr="003C3488">
        <w:rPr>
          <w:lang w:val="en-US"/>
        </w:rPr>
        <w:t>with any of the values 32, 64, 128 or 256 radio frames</w:t>
      </w:r>
      <w:r w:rsidR="00AA03D0" w:rsidRPr="003C3488">
        <w:rPr>
          <w:lang w:val="en-US"/>
        </w:rPr>
        <w:t>. T</w:t>
      </w:r>
      <w:r w:rsidR="001E1D20" w:rsidRPr="003C3488">
        <w:rPr>
          <w:lang w:val="en-US"/>
        </w:rPr>
        <w:t xml:space="preserve">he </w:t>
      </w:r>
      <w:r w:rsidR="007F7DCE" w:rsidRPr="003C3488">
        <w:rPr>
          <w:lang w:val="en-US"/>
        </w:rPr>
        <w:t xml:space="preserve">default DRX </w:t>
      </w:r>
      <w:r w:rsidR="00361614" w:rsidRPr="003C3488">
        <w:rPr>
          <w:lang w:val="en-US"/>
        </w:rPr>
        <w:t xml:space="preserve">value range </w:t>
      </w:r>
      <w:r w:rsidR="001E1D20" w:rsidRPr="003C3488">
        <w:rPr>
          <w:lang w:val="en-US"/>
        </w:rPr>
        <w:t xml:space="preserve">has </w:t>
      </w:r>
      <w:r w:rsidR="00D45C70" w:rsidRPr="003C3488">
        <w:rPr>
          <w:lang w:val="en-US"/>
        </w:rPr>
        <w:t xml:space="preserve">not </w:t>
      </w:r>
      <w:r w:rsidR="001E1D20" w:rsidRPr="003C3488">
        <w:rPr>
          <w:lang w:val="en-US"/>
        </w:rPr>
        <w:t xml:space="preserve">been </w:t>
      </w:r>
      <w:r w:rsidR="000E1D81" w:rsidRPr="003C3488">
        <w:rPr>
          <w:lang w:val="en-US"/>
        </w:rPr>
        <w:t>extended</w:t>
      </w:r>
      <w:r w:rsidR="001E1D20" w:rsidRPr="003C3488">
        <w:rPr>
          <w:lang w:val="en-US"/>
        </w:rPr>
        <w:t xml:space="preserve"> since the introductio</w:t>
      </w:r>
      <w:r w:rsidR="00A24C91" w:rsidRPr="003C3488">
        <w:rPr>
          <w:lang w:val="en-US"/>
        </w:rPr>
        <w:t>n of the DRX service in Rel-</w:t>
      </w:r>
      <w:r w:rsidR="001E1D20" w:rsidRPr="003C3488">
        <w:rPr>
          <w:lang w:val="en-US"/>
        </w:rPr>
        <w:t>8</w:t>
      </w:r>
      <w:r w:rsidR="00C81B14" w:rsidRPr="003C3488">
        <w:rPr>
          <w:lang w:val="en-US"/>
        </w:rPr>
        <w:t>,</w:t>
      </w:r>
      <w:r w:rsidR="001E1D20" w:rsidRPr="003C3488">
        <w:rPr>
          <w:lang w:val="en-US"/>
        </w:rPr>
        <w:t xml:space="preserve"> although the </w:t>
      </w:r>
      <w:r w:rsidR="00D45C70" w:rsidRPr="003C3488">
        <w:rPr>
          <w:lang w:val="en-US"/>
        </w:rPr>
        <w:t>SF</w:t>
      </w:r>
      <w:r w:rsidR="00A24C91" w:rsidRPr="003C3488">
        <w:rPr>
          <w:lang w:val="en-US"/>
        </w:rPr>
        <w:t>N</w:t>
      </w:r>
      <w:r w:rsidR="001E1D20" w:rsidRPr="003C3488">
        <w:rPr>
          <w:lang w:val="en-US"/>
        </w:rPr>
        <w:t xml:space="preserve"> </w:t>
      </w:r>
      <w:r w:rsidR="00A24C91" w:rsidRPr="003C3488">
        <w:rPr>
          <w:lang w:val="en-US"/>
        </w:rPr>
        <w:t xml:space="preserve">derived from </w:t>
      </w:r>
      <w:r w:rsidR="002332BB" w:rsidRPr="003C3488">
        <w:rPr>
          <w:lang w:val="en-US"/>
        </w:rPr>
        <w:t>MIB</w:t>
      </w:r>
      <w:r w:rsidR="00774D48" w:rsidRPr="003C3488">
        <w:rPr>
          <w:lang w:val="en-US"/>
        </w:rPr>
        <w:t xml:space="preserve"> would </w:t>
      </w:r>
      <w:r w:rsidR="00966C4F" w:rsidRPr="003C3488">
        <w:rPr>
          <w:lang w:val="en-US"/>
        </w:rPr>
        <w:t xml:space="preserve">potentially </w:t>
      </w:r>
      <w:r w:rsidR="00774D48" w:rsidRPr="003C3488">
        <w:rPr>
          <w:lang w:val="en-US"/>
        </w:rPr>
        <w:t xml:space="preserve">allow </w:t>
      </w:r>
      <w:r w:rsidR="00BD12FC" w:rsidRPr="003C3488">
        <w:rPr>
          <w:lang w:val="en-US"/>
        </w:rPr>
        <w:t>for a</w:t>
      </w:r>
      <w:r w:rsidR="002332BB" w:rsidRPr="003C3488">
        <w:rPr>
          <w:lang w:val="en-US"/>
        </w:rPr>
        <w:t xml:space="preserve"> definition of </w:t>
      </w:r>
      <w:r w:rsidR="00774D48" w:rsidRPr="003C3488">
        <w:rPr>
          <w:lang w:val="en-US"/>
        </w:rPr>
        <w:t xml:space="preserve">longer </w:t>
      </w:r>
      <w:r w:rsidR="00D916DA" w:rsidRPr="003C3488">
        <w:rPr>
          <w:lang w:val="en-US"/>
        </w:rPr>
        <w:t xml:space="preserve">DRX </w:t>
      </w:r>
      <w:r w:rsidR="002332BB" w:rsidRPr="003C3488">
        <w:rPr>
          <w:lang w:val="en-US"/>
        </w:rPr>
        <w:t>cycle</w:t>
      </w:r>
      <w:r w:rsidR="002F7DDB" w:rsidRPr="003C3488">
        <w:rPr>
          <w:lang w:val="en-US"/>
        </w:rPr>
        <w:t>s</w:t>
      </w:r>
      <w:r w:rsidR="00774D48" w:rsidRPr="003C3488">
        <w:rPr>
          <w:lang w:val="en-US"/>
        </w:rPr>
        <w:t>.</w:t>
      </w:r>
      <w:r w:rsidR="001A0458" w:rsidRPr="003C3488">
        <w:rPr>
          <w:lang w:val="en-US"/>
        </w:rPr>
        <w:t xml:space="preserve"> </w:t>
      </w:r>
      <w:r w:rsidR="000E1D81" w:rsidRPr="003C3488">
        <w:rPr>
          <w:lang w:val="en-US"/>
        </w:rPr>
        <w:t xml:space="preserve">The </w:t>
      </w:r>
      <w:r w:rsidR="000E1D81" w:rsidRPr="003C3488">
        <w:rPr>
          <w:i/>
          <w:lang w:val="en-US"/>
        </w:rPr>
        <w:t xml:space="preserve">defaultPagingCycle </w:t>
      </w:r>
      <w:r w:rsidR="000E1D81" w:rsidRPr="003C3488">
        <w:rPr>
          <w:lang w:val="en-US"/>
        </w:rPr>
        <w:t>in SIB2</w:t>
      </w:r>
      <w:r w:rsidR="000E1D81" w:rsidRPr="003C3488">
        <w:rPr>
          <w:i/>
          <w:lang w:val="en-US"/>
        </w:rPr>
        <w:t xml:space="preserve"> </w:t>
      </w:r>
      <w:r w:rsidR="000E1D81" w:rsidRPr="003C3488">
        <w:rPr>
          <w:lang w:val="en-US"/>
        </w:rPr>
        <w:t>is also used to calculate</w:t>
      </w:r>
      <w:r w:rsidR="000E1D81" w:rsidRPr="003C3488">
        <w:rPr>
          <w:i/>
          <w:lang w:val="en-US"/>
        </w:rPr>
        <w:t xml:space="preserve"> </w:t>
      </w:r>
      <w:r w:rsidR="000E1D81" w:rsidRPr="003C3488">
        <w:rPr>
          <w:lang w:val="en-US"/>
        </w:rPr>
        <w:t>the modification period for system information</w:t>
      </w:r>
      <w:r w:rsidR="00355E35" w:rsidRPr="003C3488">
        <w:rPr>
          <w:lang w:val="en-US"/>
        </w:rPr>
        <w:t>, see further section 2.2.2</w:t>
      </w:r>
      <w:r w:rsidR="000E1D81" w:rsidRPr="003C3488">
        <w:rPr>
          <w:lang w:val="en-US"/>
        </w:rPr>
        <w:t>.</w:t>
      </w:r>
    </w:p>
    <w:p w14:paraId="68058E01" w14:textId="2C5ACF5D" w:rsidR="00BC1777" w:rsidRPr="003C3488" w:rsidRDefault="00BC1777">
      <w:pPr>
        <w:rPr>
          <w:lang w:val="en-US"/>
        </w:rPr>
      </w:pPr>
      <w:r w:rsidRPr="003C3488">
        <w:rPr>
          <w:lang w:val="en-US"/>
        </w:rPr>
        <w:t>Since the LTE default DRX value range has been left unchanged since Re</w:t>
      </w:r>
      <w:r w:rsidR="00D50AEE" w:rsidRPr="003C3488">
        <w:rPr>
          <w:lang w:val="en-US"/>
        </w:rPr>
        <w:t>l-</w:t>
      </w:r>
      <w:r w:rsidRPr="003C3488">
        <w:rPr>
          <w:lang w:val="en-US"/>
        </w:rPr>
        <w:t>8</w:t>
      </w:r>
      <w:r w:rsidR="00774D48" w:rsidRPr="003C3488">
        <w:rPr>
          <w:lang w:val="en-US"/>
        </w:rPr>
        <w:t xml:space="preserve">, </w:t>
      </w:r>
      <w:r w:rsidR="00A24C91" w:rsidRPr="003C3488">
        <w:rPr>
          <w:lang w:val="en-US"/>
        </w:rPr>
        <w:t xml:space="preserve">it could easily be </w:t>
      </w:r>
      <w:r w:rsidR="00D50AEE" w:rsidRPr="003C3488">
        <w:rPr>
          <w:lang w:val="en-US"/>
        </w:rPr>
        <w:t>understood</w:t>
      </w:r>
      <w:r w:rsidR="00A24C91" w:rsidRPr="003C3488">
        <w:rPr>
          <w:lang w:val="en-US"/>
        </w:rPr>
        <w:t xml:space="preserve"> as </w:t>
      </w:r>
      <w:r w:rsidR="00755D84" w:rsidRPr="003C3488">
        <w:rPr>
          <w:lang w:val="en-US"/>
        </w:rPr>
        <w:t xml:space="preserve">there is no need for longer </w:t>
      </w:r>
      <w:r w:rsidR="00D50AEE" w:rsidRPr="003C3488">
        <w:rPr>
          <w:lang w:val="en-US"/>
        </w:rPr>
        <w:t xml:space="preserve">default DRX values. From this point of view, </w:t>
      </w:r>
      <w:r w:rsidR="00774D48" w:rsidRPr="003C3488">
        <w:rPr>
          <w:lang w:val="en-US"/>
        </w:rPr>
        <w:t xml:space="preserve">it </w:t>
      </w:r>
      <w:r w:rsidR="00210A3E" w:rsidRPr="003C3488">
        <w:rPr>
          <w:lang w:val="en-US"/>
        </w:rPr>
        <w:t>seems logical</w:t>
      </w:r>
      <w:r w:rsidR="00774D48" w:rsidRPr="003C3488">
        <w:rPr>
          <w:lang w:val="en-US"/>
        </w:rPr>
        <w:t xml:space="preserve"> to </w:t>
      </w:r>
      <w:r w:rsidR="00210A3E" w:rsidRPr="003C3488">
        <w:rPr>
          <w:lang w:val="en-US"/>
        </w:rPr>
        <w:t>define</w:t>
      </w:r>
      <w:r w:rsidR="00620FEB" w:rsidRPr="003C3488">
        <w:rPr>
          <w:lang w:val="en-US"/>
        </w:rPr>
        <w:t xml:space="preserve"> </w:t>
      </w:r>
      <w:r w:rsidR="00384C5E" w:rsidRPr="003C3488">
        <w:rPr>
          <w:lang w:val="en-US"/>
        </w:rPr>
        <w:t>the same</w:t>
      </w:r>
      <w:r w:rsidR="00620FEB" w:rsidRPr="003C3488">
        <w:rPr>
          <w:lang w:val="en-US"/>
        </w:rPr>
        <w:t xml:space="preserve"> </w:t>
      </w:r>
      <w:r w:rsidR="00210A3E" w:rsidRPr="003C3488">
        <w:rPr>
          <w:lang w:val="en-US"/>
        </w:rPr>
        <w:t>upper DRX default</w:t>
      </w:r>
      <w:r w:rsidR="00620FEB" w:rsidRPr="003C3488">
        <w:rPr>
          <w:lang w:val="en-US"/>
        </w:rPr>
        <w:t xml:space="preserve"> </w:t>
      </w:r>
      <w:r w:rsidR="00210A3E" w:rsidRPr="003C3488">
        <w:rPr>
          <w:lang w:val="en-US"/>
        </w:rPr>
        <w:t xml:space="preserve">value in NR as in LTE, i.e. </w:t>
      </w:r>
      <w:r w:rsidR="00966C4F" w:rsidRPr="003C3488">
        <w:rPr>
          <w:lang w:val="en-US"/>
        </w:rPr>
        <w:t>256 radio frames.</w:t>
      </w:r>
    </w:p>
    <w:p w14:paraId="2FF77F3A" w14:textId="03659354" w:rsidR="001E1D20" w:rsidRPr="003C3488" w:rsidRDefault="00141BE4">
      <w:pPr>
        <w:rPr>
          <w:lang w:val="en-US"/>
        </w:rPr>
      </w:pPr>
      <w:r w:rsidRPr="003C3488">
        <w:rPr>
          <w:lang w:val="en-US"/>
        </w:rPr>
        <w:t>I</w:t>
      </w:r>
      <w:r w:rsidR="00AE2DA0" w:rsidRPr="003C3488">
        <w:rPr>
          <w:lang w:val="en-US"/>
        </w:rPr>
        <w:t>t is likely of small use (or of no use at all)</w:t>
      </w:r>
      <w:r w:rsidR="0058571D" w:rsidRPr="003C3488">
        <w:rPr>
          <w:lang w:val="en-US"/>
        </w:rPr>
        <w:t xml:space="preserve"> </w:t>
      </w:r>
      <w:r w:rsidR="00AE2DA0" w:rsidRPr="003C3488">
        <w:rPr>
          <w:lang w:val="en-US"/>
        </w:rPr>
        <w:t xml:space="preserve">to define a shorter default DRX cycle </w:t>
      </w:r>
      <w:r w:rsidR="0058571D" w:rsidRPr="003C3488">
        <w:rPr>
          <w:lang w:val="en-US"/>
        </w:rPr>
        <w:t xml:space="preserve">than 32 </w:t>
      </w:r>
      <w:r w:rsidR="00B56157" w:rsidRPr="003C3488">
        <w:rPr>
          <w:lang w:val="en-US"/>
        </w:rPr>
        <w:t>radio frames</w:t>
      </w:r>
      <w:r w:rsidR="006D533E" w:rsidRPr="003C3488">
        <w:rPr>
          <w:lang w:val="en-US"/>
        </w:rPr>
        <w:t>, at least</w:t>
      </w:r>
      <w:r w:rsidR="00093879" w:rsidRPr="003C3488">
        <w:rPr>
          <w:lang w:val="en-US"/>
        </w:rPr>
        <w:t xml:space="preserve"> for a</w:t>
      </w:r>
      <w:r w:rsidR="00B56157" w:rsidRPr="003C3488">
        <w:rPr>
          <w:lang w:val="en-US"/>
        </w:rPr>
        <w:t xml:space="preserve"> UE in RRC_IDLE state.</w:t>
      </w:r>
    </w:p>
    <w:p w14:paraId="71B9B975" w14:textId="19707785" w:rsidR="00B10029" w:rsidRPr="003C3488" w:rsidRDefault="00B56157">
      <w:pPr>
        <w:rPr>
          <w:lang w:val="en-US"/>
        </w:rPr>
      </w:pPr>
      <w:r w:rsidRPr="003C3488">
        <w:rPr>
          <w:lang w:val="en-US"/>
        </w:rPr>
        <w:t xml:space="preserve">For this </w:t>
      </w:r>
      <w:r w:rsidR="008E7F44" w:rsidRPr="003C3488">
        <w:rPr>
          <w:lang w:val="en-US"/>
        </w:rPr>
        <w:t>reason,</w:t>
      </w:r>
      <w:r w:rsidRPr="003C3488">
        <w:rPr>
          <w:lang w:val="en-US"/>
        </w:rPr>
        <w:t xml:space="preserve"> we propose </w:t>
      </w:r>
      <w:r w:rsidR="008E7F44" w:rsidRPr="003C3488">
        <w:rPr>
          <w:lang w:val="en-US"/>
        </w:rPr>
        <w:t xml:space="preserve">to define </w:t>
      </w:r>
      <w:r w:rsidRPr="003C3488">
        <w:rPr>
          <w:lang w:val="en-US"/>
        </w:rPr>
        <w:t xml:space="preserve">the same default </w:t>
      </w:r>
      <w:r w:rsidR="008E7F44" w:rsidRPr="003C3488">
        <w:rPr>
          <w:lang w:val="en-US"/>
        </w:rPr>
        <w:t>paging</w:t>
      </w:r>
      <w:r w:rsidRPr="003C3488">
        <w:rPr>
          <w:lang w:val="en-US"/>
        </w:rPr>
        <w:t xml:space="preserve"> cycle</w:t>
      </w:r>
      <w:r w:rsidR="008E7F44" w:rsidRPr="003C3488">
        <w:rPr>
          <w:lang w:val="en-US"/>
        </w:rPr>
        <w:t>s</w:t>
      </w:r>
      <w:r w:rsidRPr="003C3488">
        <w:rPr>
          <w:lang w:val="en-US"/>
        </w:rPr>
        <w:t xml:space="preserve"> in NR as i</w:t>
      </w:r>
      <w:r w:rsidR="00E74423" w:rsidRPr="003C3488">
        <w:rPr>
          <w:lang w:val="en-US"/>
        </w:rPr>
        <w:t xml:space="preserve">s </w:t>
      </w:r>
      <w:r w:rsidR="002F7DDB" w:rsidRPr="003C3488">
        <w:rPr>
          <w:lang w:val="en-US"/>
        </w:rPr>
        <w:t>defined</w:t>
      </w:r>
      <w:r w:rsidR="00E74423" w:rsidRPr="003C3488">
        <w:rPr>
          <w:lang w:val="en-US"/>
        </w:rPr>
        <w:t xml:space="preserve"> i</w:t>
      </w:r>
      <w:r w:rsidRPr="003C3488">
        <w:rPr>
          <w:lang w:val="en-US"/>
        </w:rPr>
        <w:t>n LTE.</w:t>
      </w:r>
    </w:p>
    <w:p w14:paraId="73B30642" w14:textId="74809C16" w:rsidR="008E7F44" w:rsidRPr="003C3488" w:rsidRDefault="008E7F44" w:rsidP="00023D57">
      <w:pPr>
        <w:pStyle w:val="Proposal"/>
        <w:rPr>
          <w:lang w:val="en-US"/>
        </w:rPr>
      </w:pPr>
      <w:bookmarkStart w:id="69" w:name="_Toc485050477"/>
      <w:bookmarkStart w:id="70" w:name="_Toc485419511"/>
      <w:bookmarkStart w:id="71" w:name="_Toc485419542"/>
      <w:bookmarkStart w:id="72" w:name="_Toc489882013"/>
      <w:bookmarkStart w:id="73" w:name="_Toc490143694"/>
      <w:bookmarkStart w:id="74" w:name="_Toc490143712"/>
      <w:bookmarkStart w:id="75" w:name="_Toc490143768"/>
      <w:bookmarkStart w:id="76" w:name="_Toc490143809"/>
      <w:bookmarkStart w:id="77" w:name="_Toc490149994"/>
      <w:bookmarkStart w:id="78" w:name="_Toc490155903"/>
      <w:bookmarkStart w:id="79" w:name="_Toc490231751"/>
      <w:bookmarkStart w:id="80" w:name="_Toc490262230"/>
      <w:r w:rsidRPr="003C3488">
        <w:rPr>
          <w:lang w:val="en-US"/>
        </w:rPr>
        <w:t>NR to support four default paging cycles of 32, 64,</w:t>
      </w:r>
      <w:r w:rsidR="00C93B1E" w:rsidRPr="003C3488">
        <w:rPr>
          <w:lang w:val="en-US"/>
        </w:rPr>
        <w:t xml:space="preserve"> </w:t>
      </w:r>
      <w:r w:rsidRPr="003C3488">
        <w:rPr>
          <w:lang w:val="en-US"/>
        </w:rPr>
        <w:t>128 and 256 radio frames</w:t>
      </w:r>
      <w:r w:rsidR="00BC1777" w:rsidRPr="003C3488">
        <w:rPr>
          <w:lang w:val="en-US"/>
        </w:rPr>
        <w:t xml:space="preserve"> to be broadcast in system information</w:t>
      </w:r>
      <w:r w:rsidRPr="003C3488">
        <w:rPr>
          <w:lang w:val="en-US"/>
        </w:rPr>
        <w:t>.</w:t>
      </w:r>
      <w:bookmarkEnd w:id="69"/>
      <w:bookmarkEnd w:id="70"/>
      <w:bookmarkEnd w:id="71"/>
      <w:bookmarkEnd w:id="72"/>
      <w:bookmarkEnd w:id="73"/>
      <w:bookmarkEnd w:id="74"/>
      <w:bookmarkEnd w:id="75"/>
      <w:bookmarkEnd w:id="76"/>
      <w:bookmarkEnd w:id="77"/>
      <w:bookmarkEnd w:id="78"/>
      <w:bookmarkEnd w:id="79"/>
      <w:bookmarkEnd w:id="80"/>
    </w:p>
    <w:p w14:paraId="1DCD5000" w14:textId="77777777" w:rsidR="00093515" w:rsidRPr="003C3488" w:rsidRDefault="00093515" w:rsidP="00093515">
      <w:pPr>
        <w:rPr>
          <w:lang w:val="en-US"/>
        </w:rPr>
      </w:pPr>
    </w:p>
    <w:p w14:paraId="54512663" w14:textId="74A5F5A2" w:rsidR="00FE4945" w:rsidRDefault="00FE4945" w:rsidP="00023D57">
      <w:pPr>
        <w:pStyle w:val="Heading3"/>
      </w:pPr>
      <w:r>
        <w:t>Implications f</w:t>
      </w:r>
      <w:r w:rsidR="0081608C">
        <w:t>rom</w:t>
      </w:r>
      <w:r>
        <w:t xml:space="preserve"> longer DRX cycles</w:t>
      </w:r>
    </w:p>
    <w:p w14:paraId="24A3E7C0" w14:textId="63289BBF" w:rsidR="001F016C" w:rsidRPr="003C3488" w:rsidRDefault="00145799" w:rsidP="00D34E8E">
      <w:pPr>
        <w:rPr>
          <w:lang w:val="en-US"/>
        </w:rPr>
      </w:pPr>
      <w:r w:rsidRPr="003C3488">
        <w:rPr>
          <w:lang w:val="en-US"/>
        </w:rPr>
        <w:t xml:space="preserve">As agreed at the </w:t>
      </w:r>
      <w:r w:rsidR="00A41849" w:rsidRPr="003C3488">
        <w:rPr>
          <w:lang w:val="en-US"/>
        </w:rPr>
        <w:t xml:space="preserve">first </w:t>
      </w:r>
      <w:r w:rsidRPr="003C3488">
        <w:rPr>
          <w:lang w:val="en-US"/>
        </w:rPr>
        <w:t>RAN2-NR Adhoc meeting, a default DRX cycle is provided in s</w:t>
      </w:r>
      <w:r w:rsidR="00802FB5" w:rsidRPr="003C3488">
        <w:rPr>
          <w:lang w:val="en-US"/>
        </w:rPr>
        <w:t xml:space="preserve">ystem information </w:t>
      </w:r>
      <w:r w:rsidR="00A41849" w:rsidRPr="003C3488">
        <w:rPr>
          <w:lang w:val="en-US"/>
        </w:rPr>
        <w:t>in</w:t>
      </w:r>
      <w:r w:rsidR="00D35767" w:rsidRPr="003C3488">
        <w:rPr>
          <w:lang w:val="en-US"/>
        </w:rPr>
        <w:t xml:space="preserve"> </w:t>
      </w:r>
      <w:r w:rsidR="00802FB5" w:rsidRPr="003C3488">
        <w:rPr>
          <w:lang w:val="en-US"/>
        </w:rPr>
        <w:t xml:space="preserve">each </w:t>
      </w:r>
      <w:r w:rsidR="009C1AA5" w:rsidRPr="003C3488">
        <w:rPr>
          <w:lang w:val="en-US"/>
        </w:rPr>
        <w:t xml:space="preserve">NR </w:t>
      </w:r>
      <w:r w:rsidR="00802FB5" w:rsidRPr="003C3488">
        <w:rPr>
          <w:lang w:val="en-US"/>
        </w:rPr>
        <w:t xml:space="preserve">cell. If </w:t>
      </w:r>
      <w:r w:rsidRPr="003C3488">
        <w:rPr>
          <w:lang w:val="en-US"/>
        </w:rPr>
        <w:t xml:space="preserve">the default DRX cycle </w:t>
      </w:r>
      <w:r w:rsidR="009815FB" w:rsidRPr="003C3488">
        <w:rPr>
          <w:lang w:val="en-US"/>
        </w:rPr>
        <w:t xml:space="preserve">broadcasted </w:t>
      </w:r>
      <w:r w:rsidR="00C379B8" w:rsidRPr="003C3488">
        <w:rPr>
          <w:lang w:val="en-US"/>
        </w:rPr>
        <w:t xml:space="preserve">in the serving cell </w:t>
      </w:r>
      <w:r w:rsidRPr="003C3488">
        <w:rPr>
          <w:lang w:val="en-US"/>
        </w:rPr>
        <w:t xml:space="preserve">does not meet e.g. the </w:t>
      </w:r>
      <w:r w:rsidR="00892452" w:rsidRPr="003C3488">
        <w:rPr>
          <w:lang w:val="en-US"/>
        </w:rPr>
        <w:t xml:space="preserve">UE </w:t>
      </w:r>
      <w:r w:rsidRPr="003C3488">
        <w:rPr>
          <w:lang w:val="en-US"/>
        </w:rPr>
        <w:t>power saving requirements, the UE can request for a longer DRX cycle in the</w:t>
      </w:r>
      <w:r w:rsidR="00D351CA" w:rsidRPr="003C3488">
        <w:rPr>
          <w:lang w:val="en-US"/>
        </w:rPr>
        <w:t xml:space="preserve"> value</w:t>
      </w:r>
      <w:r w:rsidRPr="003C3488">
        <w:rPr>
          <w:lang w:val="en-US"/>
        </w:rPr>
        <w:t xml:space="preserve"> range </w:t>
      </w:r>
      <w:r w:rsidR="00C379B8" w:rsidRPr="003C3488">
        <w:rPr>
          <w:lang w:val="en-US"/>
        </w:rPr>
        <w:t xml:space="preserve">as </w:t>
      </w:r>
      <w:r w:rsidR="00A41849" w:rsidRPr="003C3488">
        <w:rPr>
          <w:lang w:val="en-US"/>
        </w:rPr>
        <w:t>discussed</w:t>
      </w:r>
      <w:r w:rsidR="00C379B8" w:rsidRPr="003C3488">
        <w:rPr>
          <w:lang w:val="en-US"/>
        </w:rPr>
        <w:t xml:space="preserve"> </w:t>
      </w:r>
      <w:r w:rsidR="0065020F" w:rsidRPr="003C3488">
        <w:rPr>
          <w:lang w:val="en-US"/>
        </w:rPr>
        <w:t xml:space="preserve">in </w:t>
      </w:r>
      <w:r w:rsidR="00A41849" w:rsidRPr="003C3488">
        <w:rPr>
          <w:lang w:val="en-US"/>
        </w:rPr>
        <w:t>section</w:t>
      </w:r>
      <w:r w:rsidR="00AF16E4" w:rsidRPr="003C3488">
        <w:rPr>
          <w:lang w:val="en-US"/>
        </w:rPr>
        <w:t xml:space="preserve"> </w:t>
      </w:r>
      <w:r w:rsidR="00A41849" w:rsidRPr="003C3488">
        <w:rPr>
          <w:lang w:val="en-US"/>
        </w:rPr>
        <w:t>2.2.</w:t>
      </w:r>
      <w:r w:rsidR="0065020F" w:rsidRPr="003C3488">
        <w:rPr>
          <w:lang w:val="en-US"/>
        </w:rPr>
        <w:t xml:space="preserve">1 </w:t>
      </w:r>
      <w:r w:rsidR="00C379B8" w:rsidRPr="003C3488">
        <w:rPr>
          <w:lang w:val="en-US"/>
        </w:rPr>
        <w:t>above.</w:t>
      </w:r>
      <w:r w:rsidR="00F540F9" w:rsidRPr="003C3488">
        <w:rPr>
          <w:lang w:val="en-US"/>
        </w:rPr>
        <w:br/>
      </w:r>
      <w:r w:rsidR="00C379B8" w:rsidRPr="00874A7F">
        <w:rPr>
          <w:lang w:val="en-US"/>
        </w:rPr>
        <w:t xml:space="preserve">Likewise, if the default DRX cycle </w:t>
      </w:r>
      <w:r w:rsidR="009424FA" w:rsidRPr="00874A7F">
        <w:rPr>
          <w:lang w:val="en-US"/>
        </w:rPr>
        <w:t xml:space="preserve">broadcasted </w:t>
      </w:r>
      <w:r w:rsidR="00C379B8" w:rsidRPr="00874A7F">
        <w:rPr>
          <w:lang w:val="en-US"/>
        </w:rPr>
        <w:t xml:space="preserve">in the serving cell </w:t>
      </w:r>
      <w:r w:rsidR="00D351CA" w:rsidRPr="00874A7F">
        <w:rPr>
          <w:lang w:val="en-US"/>
        </w:rPr>
        <w:t xml:space="preserve">is not the shortest </w:t>
      </w:r>
      <w:r w:rsidR="009815FB" w:rsidRPr="00874A7F">
        <w:rPr>
          <w:lang w:val="en-US"/>
        </w:rPr>
        <w:t xml:space="preserve">possible </w:t>
      </w:r>
      <w:r w:rsidR="00D351CA" w:rsidRPr="00874A7F">
        <w:rPr>
          <w:lang w:val="en-US"/>
        </w:rPr>
        <w:t xml:space="preserve">DRX cycle and the default DRX cycle </w:t>
      </w:r>
      <w:r w:rsidR="00C379B8" w:rsidRPr="00874A7F">
        <w:rPr>
          <w:lang w:val="en-US"/>
        </w:rPr>
        <w:t>does not meet</w:t>
      </w:r>
      <w:r w:rsidR="00F540F9" w:rsidRPr="00874A7F">
        <w:rPr>
          <w:lang w:val="en-US"/>
        </w:rPr>
        <w:t xml:space="preserve"> e.g. the </w:t>
      </w:r>
      <w:r w:rsidR="00D351CA" w:rsidRPr="00874A7F">
        <w:rPr>
          <w:lang w:val="en-US"/>
        </w:rPr>
        <w:t xml:space="preserve">UE </w:t>
      </w:r>
      <w:r w:rsidR="00F540F9" w:rsidRPr="00874A7F">
        <w:rPr>
          <w:lang w:val="en-US"/>
        </w:rPr>
        <w:t>latency requirements, the UE can request for a shorter DRX cycle</w:t>
      </w:r>
      <w:r w:rsidR="00D351CA" w:rsidRPr="00874A7F">
        <w:rPr>
          <w:lang w:val="en-US"/>
        </w:rPr>
        <w:t>.</w:t>
      </w:r>
      <w:r w:rsidR="00F540F9" w:rsidRPr="00874A7F">
        <w:rPr>
          <w:lang w:val="en-US"/>
        </w:rPr>
        <w:br/>
      </w:r>
      <w:r w:rsidR="00D351CA" w:rsidRPr="00874A7F">
        <w:rPr>
          <w:lang w:val="en-US"/>
        </w:rPr>
        <w:t>T</w:t>
      </w:r>
      <w:r w:rsidR="00F540F9" w:rsidRPr="00874A7F">
        <w:rPr>
          <w:lang w:val="en-US"/>
        </w:rPr>
        <w:t xml:space="preserve">he </w:t>
      </w:r>
      <w:r w:rsidR="00AF16E4" w:rsidRPr="00874A7F">
        <w:rPr>
          <w:lang w:val="en-US"/>
        </w:rPr>
        <w:t xml:space="preserve">UE </w:t>
      </w:r>
      <w:r w:rsidR="00F540F9" w:rsidRPr="00874A7F">
        <w:rPr>
          <w:lang w:val="en-US"/>
        </w:rPr>
        <w:t>request for a</w:t>
      </w:r>
      <w:r w:rsidR="00AF16E4" w:rsidRPr="00874A7F">
        <w:rPr>
          <w:lang w:val="en-US"/>
        </w:rPr>
        <w:t>n</w:t>
      </w:r>
      <w:r w:rsidR="00F540F9" w:rsidRPr="00874A7F">
        <w:rPr>
          <w:lang w:val="en-US"/>
        </w:rPr>
        <w:t xml:space="preserve"> </w:t>
      </w:r>
      <w:r w:rsidR="00AF16E4" w:rsidRPr="00874A7F">
        <w:rPr>
          <w:lang w:val="en-US"/>
        </w:rPr>
        <w:t>individual</w:t>
      </w:r>
      <w:r w:rsidR="00D351CA" w:rsidRPr="00874A7F">
        <w:rPr>
          <w:lang w:val="en-US"/>
        </w:rPr>
        <w:t xml:space="preserve"> DRX cycle is sent in a NAS message corresponding to </w:t>
      </w:r>
      <w:r w:rsidR="00892452" w:rsidRPr="00874A7F">
        <w:rPr>
          <w:lang w:val="en-US"/>
        </w:rPr>
        <w:t xml:space="preserve">the </w:t>
      </w:r>
      <w:r w:rsidR="00D351CA" w:rsidRPr="00874A7F">
        <w:rPr>
          <w:lang w:val="en-US"/>
        </w:rPr>
        <w:t xml:space="preserve">Attach Request and Tracking Area Update </w:t>
      </w:r>
      <w:r w:rsidR="001E6F74" w:rsidRPr="00874A7F">
        <w:rPr>
          <w:lang w:val="en-US"/>
        </w:rPr>
        <w:t xml:space="preserve">Request </w:t>
      </w:r>
      <w:r w:rsidR="00D351CA" w:rsidRPr="00874A7F">
        <w:rPr>
          <w:lang w:val="en-US"/>
        </w:rPr>
        <w:t>messag</w:t>
      </w:r>
      <w:r w:rsidR="00AF16E4" w:rsidRPr="00874A7F">
        <w:rPr>
          <w:lang w:val="en-US"/>
        </w:rPr>
        <w:t>es</w:t>
      </w:r>
      <w:r w:rsidR="0065020F" w:rsidRPr="00874A7F">
        <w:rPr>
          <w:lang w:val="en-US"/>
        </w:rPr>
        <w:t xml:space="preserve"> to the CN</w:t>
      </w:r>
      <w:r w:rsidR="002057A2" w:rsidRPr="00874A7F">
        <w:rPr>
          <w:lang w:val="en-US"/>
        </w:rPr>
        <w:t xml:space="preserve"> (</w:t>
      </w:r>
      <w:r w:rsidR="00885C82" w:rsidRPr="00874A7F">
        <w:rPr>
          <w:lang w:val="en-US"/>
        </w:rPr>
        <w:t>5GC</w:t>
      </w:r>
      <w:r w:rsidR="002057A2" w:rsidRPr="00874A7F">
        <w:rPr>
          <w:lang w:val="en-US"/>
        </w:rPr>
        <w:t>)</w:t>
      </w:r>
      <w:r w:rsidR="00D351CA" w:rsidRPr="00874A7F">
        <w:rPr>
          <w:lang w:val="en-US"/>
        </w:rPr>
        <w:t>.</w:t>
      </w:r>
      <w:r w:rsidR="005649C6" w:rsidRPr="00874A7F">
        <w:rPr>
          <w:lang w:val="en-US"/>
        </w:rPr>
        <w:t xml:space="preserve"> </w:t>
      </w:r>
      <w:r w:rsidR="005649C6" w:rsidRPr="003C3488">
        <w:rPr>
          <w:lang w:val="en-US"/>
        </w:rPr>
        <w:t xml:space="preserve">The </w:t>
      </w:r>
      <w:r w:rsidR="0011645F" w:rsidRPr="003C3488">
        <w:rPr>
          <w:lang w:val="en-US"/>
        </w:rPr>
        <w:t xml:space="preserve">UE </w:t>
      </w:r>
      <w:r w:rsidR="005649C6" w:rsidRPr="003C3488">
        <w:rPr>
          <w:lang w:val="en-US"/>
        </w:rPr>
        <w:t xml:space="preserve">selected DRX cycle is then provided </w:t>
      </w:r>
      <w:r w:rsidR="006F448D" w:rsidRPr="003C3488">
        <w:rPr>
          <w:lang w:val="en-US"/>
        </w:rPr>
        <w:t xml:space="preserve">to the </w:t>
      </w:r>
      <w:r w:rsidR="009815FB" w:rsidRPr="003C3488">
        <w:rPr>
          <w:lang w:val="en-US"/>
        </w:rPr>
        <w:t xml:space="preserve">gNB </w:t>
      </w:r>
      <w:r w:rsidR="00BD2759" w:rsidRPr="003C3488">
        <w:rPr>
          <w:lang w:val="en-US"/>
        </w:rPr>
        <w:t xml:space="preserve">in the paging message and </w:t>
      </w:r>
      <w:r w:rsidR="006F448D" w:rsidRPr="003C3488">
        <w:rPr>
          <w:lang w:val="en-US"/>
        </w:rPr>
        <w:t xml:space="preserve">at the establishment of the </w:t>
      </w:r>
      <w:r w:rsidR="002057A2" w:rsidRPr="003C3488">
        <w:rPr>
          <w:lang w:val="en-US"/>
        </w:rPr>
        <w:t>5G</w:t>
      </w:r>
      <w:r w:rsidR="006F448D" w:rsidRPr="003C3488">
        <w:rPr>
          <w:lang w:val="en-US"/>
        </w:rPr>
        <w:t xml:space="preserve">C-RAN connection (e.g. as part of the UE context setup information) to enable RAN </w:t>
      </w:r>
      <w:r w:rsidR="004E2F79" w:rsidRPr="003C3488">
        <w:rPr>
          <w:lang w:val="en-US"/>
        </w:rPr>
        <w:t>pag</w:t>
      </w:r>
      <w:r w:rsidR="00494CF2" w:rsidRPr="003C3488">
        <w:rPr>
          <w:lang w:val="en-US"/>
        </w:rPr>
        <w:t>ing while the UE is</w:t>
      </w:r>
      <w:r w:rsidR="004E2F79" w:rsidRPr="003C3488">
        <w:rPr>
          <w:lang w:val="en-US"/>
        </w:rPr>
        <w:t xml:space="preserve"> in </w:t>
      </w:r>
      <w:r w:rsidR="00494CF2" w:rsidRPr="003C3488">
        <w:rPr>
          <w:lang w:val="en-US"/>
        </w:rPr>
        <w:t>RRC_</w:t>
      </w:r>
      <w:r w:rsidR="004E2F79" w:rsidRPr="003C3488">
        <w:rPr>
          <w:lang w:val="en-US"/>
        </w:rPr>
        <w:t>INACTIVE sta</w:t>
      </w:r>
      <w:r w:rsidR="00494CF2" w:rsidRPr="003C3488">
        <w:rPr>
          <w:lang w:val="en-US"/>
        </w:rPr>
        <w:t>te</w:t>
      </w:r>
      <w:r w:rsidR="00721AEB" w:rsidRPr="003C3488">
        <w:rPr>
          <w:lang w:val="en-US"/>
        </w:rPr>
        <w:t>.</w:t>
      </w:r>
    </w:p>
    <w:p w14:paraId="60B3A3FE" w14:textId="51CEDAD7" w:rsidR="004125D2" w:rsidRPr="003C3488" w:rsidRDefault="00802FB5" w:rsidP="00B269B7">
      <w:pPr>
        <w:pStyle w:val="Observation"/>
        <w:rPr>
          <w:lang w:val="en-US"/>
        </w:rPr>
      </w:pPr>
      <w:bookmarkStart w:id="81" w:name="_Toc480966850"/>
      <w:bookmarkStart w:id="82" w:name="_Toc480966865"/>
      <w:bookmarkStart w:id="83" w:name="_Toc480966887"/>
      <w:bookmarkStart w:id="84" w:name="_Toc480988414"/>
      <w:bookmarkStart w:id="85" w:name="_Toc481068822"/>
      <w:bookmarkStart w:id="86" w:name="_Toc481139509"/>
      <w:bookmarkStart w:id="87" w:name="_Toc481140415"/>
      <w:bookmarkStart w:id="88" w:name="_Toc481141000"/>
      <w:bookmarkStart w:id="89" w:name="_Toc481152587"/>
      <w:bookmarkStart w:id="90" w:name="_Toc481481110"/>
      <w:bookmarkStart w:id="91" w:name="_Toc481488664"/>
      <w:bookmarkStart w:id="92" w:name="_Toc481773791"/>
      <w:bookmarkStart w:id="93" w:name="_Toc481774117"/>
      <w:bookmarkStart w:id="94" w:name="_Toc485050478"/>
      <w:bookmarkStart w:id="95" w:name="_Toc485419512"/>
      <w:bookmarkStart w:id="96" w:name="_Toc485419543"/>
      <w:bookmarkStart w:id="97" w:name="_Toc489882014"/>
      <w:bookmarkStart w:id="98" w:name="_Toc490143695"/>
      <w:bookmarkStart w:id="99" w:name="_Toc490143713"/>
      <w:bookmarkStart w:id="100" w:name="_Toc490143769"/>
      <w:bookmarkStart w:id="101" w:name="_Toc490143810"/>
      <w:bookmarkStart w:id="102" w:name="_Toc490149995"/>
      <w:bookmarkStart w:id="103" w:name="_Toc490155904"/>
      <w:bookmarkStart w:id="104" w:name="_Toc490231746"/>
      <w:bookmarkStart w:id="105" w:name="_Toc490262226"/>
      <w:r w:rsidRPr="003C3488">
        <w:rPr>
          <w:lang w:val="en-US"/>
        </w:rPr>
        <w:t>I</w:t>
      </w:r>
      <w:r w:rsidR="00892452" w:rsidRPr="003C3488">
        <w:rPr>
          <w:lang w:val="en-US"/>
        </w:rPr>
        <w:t xml:space="preserve">f the default DRX cycle broadcasted in </w:t>
      </w:r>
      <w:r w:rsidRPr="003C3488">
        <w:rPr>
          <w:lang w:val="en-US"/>
        </w:rPr>
        <w:t>the</w:t>
      </w:r>
      <w:r w:rsidR="00892452" w:rsidRPr="003C3488">
        <w:rPr>
          <w:lang w:val="en-US"/>
        </w:rPr>
        <w:t xml:space="preserve"> </w:t>
      </w:r>
      <w:r w:rsidRPr="003C3488">
        <w:rPr>
          <w:lang w:val="en-US"/>
        </w:rPr>
        <w:t xml:space="preserve">serving </w:t>
      </w:r>
      <w:r w:rsidR="00892452" w:rsidRPr="003C3488">
        <w:rPr>
          <w:lang w:val="en-US"/>
        </w:rPr>
        <w:t>cell doe</w:t>
      </w:r>
      <w:r w:rsidRPr="003C3488">
        <w:rPr>
          <w:lang w:val="en-US"/>
        </w:rPr>
        <w:t>s not meet the UE requirements of e.g. power saving or latency, the UE may request for a UE specific DRX cycle in a NAS message to the CN</w:t>
      </w:r>
      <w:r w:rsidR="002057A2" w:rsidRPr="003C3488">
        <w:rPr>
          <w:lang w:val="en-US"/>
        </w:rPr>
        <w:t xml:space="preserve"> (5GC)</w:t>
      </w:r>
      <w:r w:rsidRPr="003C3488">
        <w:rPr>
          <w:lang w:val="en-US"/>
        </w:rP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D22BAFC" w14:textId="218B473F" w:rsidR="0058571D" w:rsidRPr="00874A7F" w:rsidRDefault="0058571D" w:rsidP="0058571D">
      <w:pPr>
        <w:rPr>
          <w:lang w:val="en-US"/>
        </w:rPr>
      </w:pPr>
      <w:r w:rsidRPr="003C3488">
        <w:rPr>
          <w:lang w:val="en-US"/>
        </w:rPr>
        <w:t xml:space="preserve">With the </w:t>
      </w:r>
      <w:r w:rsidR="004A2F50" w:rsidRPr="003C3488">
        <w:rPr>
          <w:lang w:val="en-US"/>
        </w:rPr>
        <w:t xml:space="preserve">future </w:t>
      </w:r>
      <w:r w:rsidRPr="003C3488">
        <w:rPr>
          <w:lang w:val="en-US"/>
        </w:rPr>
        <w:t>support of longer DRX cycles</w:t>
      </w:r>
      <w:r w:rsidR="004A2F50" w:rsidRPr="003C3488">
        <w:rPr>
          <w:lang w:val="en-US"/>
        </w:rPr>
        <w:t xml:space="preserve"> above 10.24 seconds</w:t>
      </w:r>
      <w:r w:rsidRPr="003C3488">
        <w:rPr>
          <w:lang w:val="en-US"/>
        </w:rPr>
        <w:t xml:space="preserve">, the time interval in which the UE does not monitor the paging channel may be considerably long, in the maximum case up to almost 3 hours. Consequently, if the network for some reason cannot reach the UE at its paging occasion, the network has to wait for a complete DRX cycle before it may try to reach the UE </w:t>
      </w:r>
      <w:r w:rsidR="00F367CF" w:rsidRPr="003C3488">
        <w:rPr>
          <w:lang w:val="en-US"/>
        </w:rPr>
        <w:t xml:space="preserve">once </w:t>
      </w:r>
      <w:r w:rsidRPr="003C3488">
        <w:rPr>
          <w:lang w:val="en-US"/>
        </w:rPr>
        <w:t xml:space="preserve">again. This may have impacts to applications/functions that need to communicate to the UE, as well as to the </w:t>
      </w:r>
      <w:r w:rsidR="00F367CF" w:rsidRPr="003C3488">
        <w:rPr>
          <w:lang w:val="en-US"/>
        </w:rPr>
        <w:t xml:space="preserve">applications/functions running in the </w:t>
      </w:r>
      <w:r w:rsidRPr="003C3488">
        <w:rPr>
          <w:lang w:val="en-US"/>
        </w:rPr>
        <w:t>UE of course.</w:t>
      </w:r>
      <w:r w:rsidRPr="003C3488">
        <w:rPr>
          <w:lang w:val="en-US"/>
        </w:rPr>
        <w:br/>
      </w:r>
      <w:r w:rsidRPr="00874A7F">
        <w:rPr>
          <w:lang w:val="en-US"/>
        </w:rPr>
        <w:t>In LTE this issue was solved by the Paging Time Window (PTW), a time interval in which the UE monitors the paging channel. The UE knows the frame number</w:t>
      </w:r>
      <w:r w:rsidR="00141BE4" w:rsidRPr="00874A7F">
        <w:rPr>
          <w:lang w:val="en-US"/>
        </w:rPr>
        <w:t>,</w:t>
      </w:r>
      <w:r w:rsidRPr="00874A7F">
        <w:rPr>
          <w:lang w:val="en-US"/>
        </w:rPr>
        <w:t xml:space="preserve"> and the time interval within this frame number</w:t>
      </w:r>
      <w:r w:rsidR="00141BE4" w:rsidRPr="00874A7F">
        <w:rPr>
          <w:lang w:val="en-US"/>
        </w:rPr>
        <w:t>,</w:t>
      </w:r>
      <w:r w:rsidRPr="00874A7F">
        <w:rPr>
          <w:lang w:val="en-US"/>
        </w:rPr>
        <w:t xml:space="preserve"> </w:t>
      </w:r>
      <w:r w:rsidR="00141BE4" w:rsidRPr="00874A7F">
        <w:rPr>
          <w:lang w:val="en-US"/>
        </w:rPr>
        <w:t xml:space="preserve">where </w:t>
      </w:r>
      <w:r w:rsidRPr="00874A7F">
        <w:rPr>
          <w:lang w:val="en-US"/>
        </w:rPr>
        <w:t xml:space="preserve">it has to monitor the paging channel. With the definition of longer DRX cycles </w:t>
      </w:r>
      <w:r w:rsidR="00EF13C7" w:rsidRPr="00874A7F">
        <w:rPr>
          <w:lang w:val="en-US"/>
        </w:rPr>
        <w:t xml:space="preserve">(above 10.24 seconds) </w:t>
      </w:r>
      <w:r w:rsidRPr="00874A7F">
        <w:rPr>
          <w:lang w:val="en-US"/>
        </w:rPr>
        <w:t>in NR, it seems likely that a similar concept as the LTE PTW is also needed in NR.</w:t>
      </w:r>
    </w:p>
    <w:p w14:paraId="786C318E" w14:textId="0BF6E64D" w:rsidR="0058571D" w:rsidRPr="00874A7F" w:rsidRDefault="0058571D" w:rsidP="0058571D">
      <w:pPr>
        <w:pStyle w:val="Proposal"/>
        <w:rPr>
          <w:lang w:val="en-US"/>
        </w:rPr>
      </w:pPr>
      <w:bookmarkStart w:id="106" w:name="_Toc485050479"/>
      <w:bookmarkStart w:id="107" w:name="_Toc485419513"/>
      <w:bookmarkStart w:id="108" w:name="_Toc485419544"/>
      <w:bookmarkStart w:id="109" w:name="_Toc489882015"/>
      <w:bookmarkStart w:id="110" w:name="_Toc490143696"/>
      <w:bookmarkStart w:id="111" w:name="_Toc490143714"/>
      <w:bookmarkStart w:id="112" w:name="_Toc490143770"/>
      <w:bookmarkStart w:id="113" w:name="_Toc490143811"/>
      <w:bookmarkStart w:id="114" w:name="_Toc490149996"/>
      <w:bookmarkStart w:id="115" w:name="_Toc490155905"/>
      <w:bookmarkStart w:id="116" w:name="_Toc490231752"/>
      <w:bookmarkStart w:id="117" w:name="_Toc490262231"/>
      <w:r w:rsidRPr="00874A7F">
        <w:rPr>
          <w:lang w:val="en-US"/>
        </w:rPr>
        <w:t xml:space="preserve">UE specific Paging Time Windows, in which the UE monitors the paging channel, should be introduced </w:t>
      </w:r>
      <w:r w:rsidR="00435A0F" w:rsidRPr="00874A7F">
        <w:rPr>
          <w:lang w:val="en-US"/>
        </w:rPr>
        <w:t xml:space="preserve">when </w:t>
      </w:r>
      <w:r w:rsidRPr="00874A7F">
        <w:rPr>
          <w:lang w:val="en-US"/>
        </w:rPr>
        <w:t xml:space="preserve">support </w:t>
      </w:r>
      <w:r w:rsidR="00435A0F" w:rsidRPr="00874A7F">
        <w:rPr>
          <w:lang w:val="en-US"/>
        </w:rPr>
        <w:t xml:space="preserve">of </w:t>
      </w:r>
      <w:r w:rsidRPr="00874A7F">
        <w:rPr>
          <w:lang w:val="en-US"/>
        </w:rPr>
        <w:t xml:space="preserve">longer DRX cycles </w:t>
      </w:r>
      <w:r w:rsidR="004A2F50" w:rsidRPr="00874A7F">
        <w:rPr>
          <w:lang w:val="en-US"/>
        </w:rPr>
        <w:t xml:space="preserve">(above 10.24 seconds) </w:t>
      </w:r>
      <w:r w:rsidR="00435A0F" w:rsidRPr="00874A7F">
        <w:rPr>
          <w:lang w:val="en-US"/>
        </w:rPr>
        <w:t xml:space="preserve">is introduced </w:t>
      </w:r>
      <w:r w:rsidRPr="00874A7F">
        <w:rPr>
          <w:lang w:val="en-US"/>
        </w:rPr>
        <w:t>in NR.</w:t>
      </w:r>
      <w:bookmarkEnd w:id="106"/>
      <w:bookmarkEnd w:id="107"/>
      <w:bookmarkEnd w:id="108"/>
      <w:bookmarkEnd w:id="109"/>
      <w:bookmarkEnd w:id="110"/>
      <w:bookmarkEnd w:id="111"/>
      <w:bookmarkEnd w:id="112"/>
      <w:bookmarkEnd w:id="113"/>
      <w:bookmarkEnd w:id="114"/>
      <w:bookmarkEnd w:id="115"/>
      <w:bookmarkEnd w:id="116"/>
      <w:bookmarkEnd w:id="117"/>
    </w:p>
    <w:p w14:paraId="6E58C7A7" w14:textId="359B06B6" w:rsidR="00125268" w:rsidRPr="00874A7F" w:rsidRDefault="00F32D4F" w:rsidP="00D34E8E">
      <w:pPr>
        <w:rPr>
          <w:lang w:val="en-US"/>
        </w:rPr>
      </w:pPr>
      <w:r w:rsidRPr="00874A7F">
        <w:rPr>
          <w:lang w:val="en-US"/>
        </w:rPr>
        <w:t>In LTE, c</w:t>
      </w:r>
      <w:r w:rsidR="002057A2" w:rsidRPr="00874A7F">
        <w:rPr>
          <w:lang w:val="en-US"/>
        </w:rPr>
        <w:t>hange of system information (other than for ETWS, CMAS and EAB parameters) only occurs at specific radio frames</w:t>
      </w:r>
      <w:r w:rsidRPr="00874A7F">
        <w:rPr>
          <w:lang w:val="en-US"/>
        </w:rPr>
        <w:t>, a.k.a. system information modification period.</w:t>
      </w:r>
      <w:r w:rsidR="002057A2" w:rsidRPr="00874A7F">
        <w:rPr>
          <w:lang w:val="en-US"/>
        </w:rPr>
        <w:t xml:space="preserve"> </w:t>
      </w:r>
      <w:r w:rsidR="00125268" w:rsidRPr="00874A7F">
        <w:rPr>
          <w:lang w:val="en-US"/>
        </w:rPr>
        <w:t xml:space="preserve">When the UE specific DRX cycle is </w:t>
      </w:r>
      <w:r w:rsidR="00125268" w:rsidRPr="00874A7F">
        <w:rPr>
          <w:lang w:val="en-US"/>
        </w:rPr>
        <w:lastRenderedPageBreak/>
        <w:t xml:space="preserve">longer than the </w:t>
      </w:r>
      <w:bookmarkStart w:id="118" w:name="_Hlk485050666"/>
      <w:r w:rsidR="00125268" w:rsidRPr="00874A7F">
        <w:rPr>
          <w:lang w:val="en-US"/>
        </w:rPr>
        <w:t>system information modification period</w:t>
      </w:r>
      <w:bookmarkEnd w:id="118"/>
      <w:r w:rsidR="00125268" w:rsidRPr="00874A7F">
        <w:rPr>
          <w:lang w:val="en-US"/>
        </w:rPr>
        <w:t>, the UE need</w:t>
      </w:r>
      <w:r w:rsidR="00B63F95" w:rsidRPr="00874A7F">
        <w:rPr>
          <w:lang w:val="en-US"/>
        </w:rPr>
        <w:t>s</w:t>
      </w:r>
      <w:r w:rsidR="00125268" w:rsidRPr="00874A7F">
        <w:rPr>
          <w:lang w:val="en-US"/>
        </w:rPr>
        <w:t xml:space="preserve"> to verify that the stored system information remains valid before establishing an RRC connection. As in LTE, </w:t>
      </w:r>
      <w:r w:rsidR="00243F62" w:rsidRPr="00874A7F">
        <w:rPr>
          <w:lang w:val="en-US"/>
        </w:rPr>
        <w:t>the paging message</w:t>
      </w:r>
      <w:r w:rsidR="00125268" w:rsidRPr="00874A7F">
        <w:rPr>
          <w:lang w:val="en-US"/>
        </w:rPr>
        <w:t xml:space="preserve"> </w:t>
      </w:r>
      <w:r w:rsidR="00243F62" w:rsidRPr="00874A7F">
        <w:rPr>
          <w:lang w:val="en-US"/>
        </w:rPr>
        <w:t>may</w:t>
      </w:r>
      <w:r w:rsidR="00125268" w:rsidRPr="00874A7F">
        <w:rPr>
          <w:lang w:val="en-US"/>
        </w:rPr>
        <w:t xml:space="preserve"> </w:t>
      </w:r>
      <w:r w:rsidR="00243F62" w:rsidRPr="00874A7F">
        <w:rPr>
          <w:lang w:val="en-US"/>
        </w:rPr>
        <w:t>contain an indicator informing the UE of a</w:t>
      </w:r>
      <w:r w:rsidR="003A26EE" w:rsidRPr="00874A7F">
        <w:rPr>
          <w:lang w:val="en-US"/>
        </w:rPr>
        <w:t xml:space="preserve"> </w:t>
      </w:r>
      <w:r w:rsidR="00243F62" w:rsidRPr="00874A7F">
        <w:rPr>
          <w:lang w:val="en-US"/>
        </w:rPr>
        <w:t>change to the</w:t>
      </w:r>
      <w:r w:rsidR="003A26EE" w:rsidRPr="00874A7F">
        <w:rPr>
          <w:lang w:val="en-US"/>
        </w:rPr>
        <w:t xml:space="preserve"> </w:t>
      </w:r>
      <w:r w:rsidR="00125268" w:rsidRPr="00874A7F">
        <w:rPr>
          <w:lang w:val="en-US"/>
        </w:rPr>
        <w:t>system i</w:t>
      </w:r>
      <w:r w:rsidR="003A26EE" w:rsidRPr="00874A7F">
        <w:rPr>
          <w:lang w:val="en-US"/>
        </w:rPr>
        <w:t>nformation</w:t>
      </w:r>
      <w:r w:rsidR="004774F9" w:rsidRPr="00874A7F">
        <w:rPr>
          <w:lang w:val="en-US"/>
        </w:rPr>
        <w:t>.</w:t>
      </w:r>
      <w:r w:rsidR="003A26EE" w:rsidRPr="00874A7F">
        <w:rPr>
          <w:lang w:val="en-US"/>
        </w:rPr>
        <w:t xml:space="preserve"> </w:t>
      </w:r>
      <w:r w:rsidR="004774F9" w:rsidRPr="00874A7F">
        <w:rPr>
          <w:lang w:val="en-US"/>
        </w:rPr>
        <w:t>More precisely,</w:t>
      </w:r>
      <w:r w:rsidR="003A26EE" w:rsidRPr="00874A7F">
        <w:rPr>
          <w:lang w:val="en-US"/>
        </w:rPr>
        <w:t xml:space="preserve"> the paging message </w:t>
      </w:r>
      <w:r w:rsidR="004774F9" w:rsidRPr="00874A7F">
        <w:rPr>
          <w:lang w:val="en-US"/>
        </w:rPr>
        <w:t xml:space="preserve">can </w:t>
      </w:r>
      <w:r w:rsidR="003A26EE" w:rsidRPr="00874A7F">
        <w:rPr>
          <w:lang w:val="en-US"/>
        </w:rPr>
        <w:t>i</w:t>
      </w:r>
      <w:r w:rsidR="004774F9" w:rsidRPr="00874A7F">
        <w:rPr>
          <w:lang w:val="en-US"/>
        </w:rPr>
        <w:t>nclude</w:t>
      </w:r>
      <w:r w:rsidR="00125268" w:rsidRPr="00874A7F">
        <w:rPr>
          <w:lang w:val="en-US"/>
        </w:rPr>
        <w:t xml:space="preserve"> </w:t>
      </w:r>
      <w:r w:rsidR="003A26EE" w:rsidRPr="00874A7F">
        <w:rPr>
          <w:lang w:val="en-US"/>
        </w:rPr>
        <w:t xml:space="preserve">an </w:t>
      </w:r>
      <w:r w:rsidR="004774F9" w:rsidRPr="00874A7F">
        <w:rPr>
          <w:lang w:val="en-US"/>
        </w:rPr>
        <w:t xml:space="preserve">explicit </w:t>
      </w:r>
      <w:r w:rsidR="001B1BCB" w:rsidRPr="00874A7F">
        <w:rPr>
          <w:lang w:val="en-US"/>
        </w:rPr>
        <w:t>indicator targeting</w:t>
      </w:r>
      <w:r w:rsidR="003A26EE" w:rsidRPr="00874A7F">
        <w:rPr>
          <w:lang w:val="en-US"/>
        </w:rPr>
        <w:t xml:space="preserve"> </w:t>
      </w:r>
      <w:r w:rsidR="004774F9" w:rsidRPr="00874A7F">
        <w:rPr>
          <w:lang w:val="en-US"/>
        </w:rPr>
        <w:t xml:space="preserve">UEs </w:t>
      </w:r>
      <w:r w:rsidR="001B1BCB" w:rsidRPr="00874A7F">
        <w:rPr>
          <w:lang w:val="en-US"/>
        </w:rPr>
        <w:t xml:space="preserve">configured </w:t>
      </w:r>
      <w:r w:rsidR="004774F9" w:rsidRPr="00874A7F">
        <w:rPr>
          <w:lang w:val="en-US"/>
        </w:rPr>
        <w:t>with longer DRX cycles than the system</w:t>
      </w:r>
      <w:r w:rsidR="00001B71" w:rsidRPr="00874A7F">
        <w:rPr>
          <w:lang w:val="en-US"/>
        </w:rPr>
        <w:t xml:space="preserve"> information modification period.</w:t>
      </w:r>
      <w:r w:rsidR="001B1BCB" w:rsidRPr="00874A7F">
        <w:rPr>
          <w:lang w:val="en-US"/>
        </w:rPr>
        <w:br/>
      </w:r>
      <w:r w:rsidR="009544FF" w:rsidRPr="00874A7F">
        <w:rPr>
          <w:lang w:val="en-US"/>
        </w:rPr>
        <w:t>Consequently, a</w:t>
      </w:r>
      <w:r w:rsidR="00001B71" w:rsidRPr="00874A7F">
        <w:rPr>
          <w:rFonts w:cs="Arial"/>
          <w:lang w:val="en-US" w:eastAsia="ja-JP"/>
        </w:rPr>
        <w:t xml:space="preserve"> UE </w:t>
      </w:r>
      <w:r w:rsidR="009544FF" w:rsidRPr="00874A7F">
        <w:rPr>
          <w:rFonts w:cs="Arial"/>
          <w:lang w:val="en-US" w:eastAsia="ja-JP"/>
        </w:rPr>
        <w:t xml:space="preserve">configured </w:t>
      </w:r>
      <w:r w:rsidR="00001B71" w:rsidRPr="00874A7F">
        <w:rPr>
          <w:rFonts w:cs="Arial"/>
          <w:lang w:val="en-US" w:eastAsia="ja-JP"/>
        </w:rPr>
        <w:t xml:space="preserve">with </w:t>
      </w:r>
      <w:r w:rsidR="009544FF" w:rsidRPr="00874A7F">
        <w:rPr>
          <w:rFonts w:cs="Arial"/>
          <w:lang w:val="en-US" w:eastAsia="ja-JP"/>
        </w:rPr>
        <w:t xml:space="preserve">a longer </w:t>
      </w:r>
      <w:r w:rsidR="00BD7750" w:rsidRPr="00874A7F">
        <w:rPr>
          <w:rFonts w:cs="Arial"/>
          <w:lang w:val="en-US" w:eastAsia="ja-JP"/>
        </w:rPr>
        <w:t xml:space="preserve">DRX </w:t>
      </w:r>
      <w:r w:rsidR="009544FF" w:rsidRPr="00874A7F">
        <w:rPr>
          <w:rFonts w:cs="Arial"/>
          <w:lang w:val="en-US" w:eastAsia="ja-JP"/>
        </w:rPr>
        <w:t>cycle than the system information modification period</w:t>
      </w:r>
      <w:r w:rsidR="009544FF" w:rsidRPr="00874A7F" w:rsidDel="009544FF">
        <w:rPr>
          <w:rFonts w:cs="Arial"/>
          <w:lang w:val="en-US" w:eastAsia="ja-JP"/>
        </w:rPr>
        <w:t xml:space="preserve"> </w:t>
      </w:r>
      <w:r w:rsidR="003A26EE" w:rsidRPr="00874A7F">
        <w:rPr>
          <w:lang w:val="en-US"/>
        </w:rPr>
        <w:t xml:space="preserve">shall (as a minimum) acquire the updated </w:t>
      </w:r>
      <w:r w:rsidR="000F1B0D" w:rsidRPr="00874A7F">
        <w:rPr>
          <w:lang w:val="en-US"/>
        </w:rPr>
        <w:t xml:space="preserve">system information at the next </w:t>
      </w:r>
      <w:r w:rsidR="003A26EE" w:rsidRPr="00874A7F">
        <w:rPr>
          <w:lang w:val="en-US"/>
        </w:rPr>
        <w:t>acquisition period boundary</w:t>
      </w:r>
      <w:r w:rsidR="000F1B0D" w:rsidRPr="00874A7F">
        <w:rPr>
          <w:lang w:val="en-US"/>
        </w:rPr>
        <w:t>.</w:t>
      </w:r>
    </w:p>
    <w:p w14:paraId="3587CD6E" w14:textId="0E1BD534" w:rsidR="001B1BCB" w:rsidRPr="00874A7F" w:rsidRDefault="00001B71" w:rsidP="00DB707A">
      <w:pPr>
        <w:pStyle w:val="Proposal"/>
        <w:rPr>
          <w:lang w:val="en-US"/>
        </w:rPr>
      </w:pPr>
      <w:bookmarkStart w:id="119" w:name="_Toc480988415"/>
      <w:bookmarkStart w:id="120" w:name="_Toc481068823"/>
      <w:bookmarkStart w:id="121" w:name="_Toc481139510"/>
      <w:bookmarkStart w:id="122" w:name="_Toc481140416"/>
      <w:bookmarkStart w:id="123" w:name="_Toc481141001"/>
      <w:bookmarkStart w:id="124" w:name="_Toc481152588"/>
      <w:bookmarkStart w:id="125" w:name="_Toc481481111"/>
      <w:bookmarkStart w:id="126" w:name="_Toc481488665"/>
      <w:bookmarkStart w:id="127" w:name="_Toc481773792"/>
      <w:bookmarkStart w:id="128" w:name="_Toc481774118"/>
      <w:bookmarkStart w:id="129" w:name="_Toc485050480"/>
      <w:bookmarkStart w:id="130" w:name="_Toc485419514"/>
      <w:bookmarkStart w:id="131" w:name="_Toc485419545"/>
      <w:bookmarkStart w:id="132" w:name="_Toc489882016"/>
      <w:bookmarkStart w:id="133" w:name="_Toc490143697"/>
      <w:bookmarkStart w:id="134" w:name="_Toc490143715"/>
      <w:bookmarkStart w:id="135" w:name="_Toc490143771"/>
      <w:bookmarkStart w:id="136" w:name="_Toc490143812"/>
      <w:bookmarkStart w:id="137" w:name="_Toc490149997"/>
      <w:bookmarkStart w:id="138" w:name="_Toc490155906"/>
      <w:bookmarkStart w:id="139" w:name="_Toc490231753"/>
      <w:bookmarkStart w:id="140" w:name="_Toc490262232"/>
      <w:r w:rsidRPr="00874A7F">
        <w:rPr>
          <w:lang w:val="en-US"/>
        </w:rPr>
        <w:t xml:space="preserve">For the purpose of </w:t>
      </w:r>
      <w:r w:rsidR="00792160" w:rsidRPr="00874A7F">
        <w:rPr>
          <w:lang w:val="en-US"/>
        </w:rPr>
        <w:t xml:space="preserve">informing UEs </w:t>
      </w:r>
      <w:r w:rsidR="00494CF2" w:rsidRPr="00874A7F">
        <w:rPr>
          <w:lang w:val="en-US"/>
        </w:rPr>
        <w:t xml:space="preserve">configured </w:t>
      </w:r>
      <w:r w:rsidR="00792160" w:rsidRPr="00874A7F">
        <w:rPr>
          <w:lang w:val="en-US"/>
        </w:rPr>
        <w:t xml:space="preserve">with longer DRX cycles than the system information modification period, </w:t>
      </w:r>
      <w:r w:rsidR="004774F9" w:rsidRPr="00874A7F">
        <w:rPr>
          <w:lang w:val="en-US"/>
        </w:rPr>
        <w:t>a</w:t>
      </w:r>
      <w:r w:rsidRPr="00874A7F">
        <w:rPr>
          <w:lang w:val="en-US"/>
        </w:rPr>
        <w:t>n</w:t>
      </w:r>
      <w:r w:rsidR="004774F9" w:rsidRPr="00874A7F">
        <w:rPr>
          <w:lang w:val="en-US"/>
        </w:rPr>
        <w:t xml:space="preserve"> </w:t>
      </w:r>
      <w:r w:rsidR="00792160" w:rsidRPr="00874A7F">
        <w:rPr>
          <w:lang w:val="en-US"/>
        </w:rPr>
        <w:t xml:space="preserve">explicit </w:t>
      </w:r>
      <w:r w:rsidRPr="00874A7F">
        <w:rPr>
          <w:lang w:val="en-US"/>
        </w:rPr>
        <w:t>indicator</w:t>
      </w:r>
      <w:r w:rsidR="004774F9" w:rsidRPr="00874A7F">
        <w:rPr>
          <w:lang w:val="en-US"/>
        </w:rPr>
        <w:t xml:space="preserve"> </w:t>
      </w:r>
      <w:r w:rsidR="004A2F50" w:rsidRPr="00874A7F">
        <w:rPr>
          <w:lang w:val="en-US"/>
        </w:rPr>
        <w:t xml:space="preserve">for system information changes should be introduced </w:t>
      </w:r>
      <w:r w:rsidR="004774F9" w:rsidRPr="00874A7F">
        <w:rPr>
          <w:lang w:val="en-US"/>
        </w:rPr>
        <w:t xml:space="preserve">in </w:t>
      </w:r>
      <w:r w:rsidR="00D81268" w:rsidRPr="00874A7F">
        <w:rPr>
          <w:lang w:val="en-US"/>
        </w:rPr>
        <w:t>the paging message</w:t>
      </w:r>
      <w:r w:rsidR="004774F9" w:rsidRPr="00874A7F">
        <w:rPr>
          <w:i/>
          <w:lang w:val="en-US"/>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3F731D1" w14:textId="77777777" w:rsidR="00C01F33" w:rsidRPr="00CE0424" w:rsidRDefault="00C01F33" w:rsidP="00CE0424">
      <w:pPr>
        <w:pStyle w:val="Heading1"/>
      </w:pPr>
      <w:r w:rsidRPr="00CE0424">
        <w:t>Conclusion</w:t>
      </w:r>
    </w:p>
    <w:p w14:paraId="4AEE30AC" w14:textId="4D639776"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made the following observation:</w:t>
      </w:r>
    </w:p>
    <w:p w14:paraId="5BFD1A2C"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663DA">
        <w:t>Observation 1</w:t>
      </w:r>
      <w:r w:rsidR="004663DA" w:rsidRPr="004663DA">
        <w:rPr>
          <w:rFonts w:asciiTheme="minorHAnsi" w:eastAsiaTheme="minorEastAsia" w:hAnsiTheme="minorHAnsi" w:cstheme="minorBidi"/>
          <w:b w:val="0"/>
          <w:sz w:val="22"/>
          <w:lang w:eastAsia="sv-SE"/>
        </w:rPr>
        <w:tab/>
      </w:r>
      <w:r w:rsidR="004663DA">
        <w:t>The DRX value range has been extended in Rel-13 to meet new UE requirements on e.g. power consumption reduction.</w:t>
      </w:r>
    </w:p>
    <w:p w14:paraId="17E1E4CD" w14:textId="77777777" w:rsidR="004663DA" w:rsidRPr="004663DA" w:rsidRDefault="004663DA">
      <w:pPr>
        <w:pStyle w:val="TOC1"/>
        <w:rPr>
          <w:rFonts w:asciiTheme="minorHAnsi" w:eastAsiaTheme="minorEastAsia" w:hAnsiTheme="minorHAnsi" w:cstheme="minorBidi"/>
          <w:b w:val="0"/>
          <w:sz w:val="22"/>
          <w:lang w:eastAsia="sv-SE"/>
        </w:rPr>
      </w:pPr>
      <w:r>
        <w:t>Observation 2</w:t>
      </w:r>
      <w:r w:rsidRPr="004663DA">
        <w:rPr>
          <w:rFonts w:asciiTheme="minorHAnsi" w:eastAsiaTheme="minorEastAsia" w:hAnsiTheme="minorHAnsi" w:cstheme="minorBidi"/>
          <w:b w:val="0"/>
          <w:sz w:val="22"/>
          <w:lang w:eastAsia="sv-SE"/>
        </w:rPr>
        <w:tab/>
      </w:r>
      <w:r>
        <w:t>If the default DRX cycle broadcasted in the serving cell does not meet the UE requirements of e.g. power saving or latency, the UE may request for a UE specific DRX cycle in a NAS message to the CN (5GC).</w:t>
      </w:r>
    </w:p>
    <w:p w14:paraId="52058816" w14:textId="6928C43C" w:rsidR="008E065E" w:rsidRPr="00874A7F" w:rsidRDefault="008E065E" w:rsidP="008E065E">
      <w:pPr>
        <w:pStyle w:val="BodyText"/>
        <w:rPr>
          <w:b/>
          <w:bCs/>
          <w:lang w:val="en-US"/>
        </w:rPr>
      </w:pPr>
      <w:r>
        <w:rPr>
          <w:b/>
          <w:bCs/>
        </w:rPr>
        <w:fldChar w:fldCharType="end"/>
      </w:r>
    </w:p>
    <w:p w14:paraId="1C8D53B0" w14:textId="1F88187C" w:rsidR="00A66692" w:rsidRPr="002D3E9D" w:rsidRDefault="008E065E">
      <w:pPr>
        <w:pStyle w:val="TOC1"/>
        <w:rPr>
          <w:b w:val="0"/>
        </w:rPr>
      </w:pPr>
      <w:r w:rsidRPr="002D3E9D">
        <w:rPr>
          <w:b w:val="0"/>
        </w:rPr>
        <w:t xml:space="preserve">Based on the 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923989">
        <w:rPr>
          <w:b w:val="0"/>
        </w:rPr>
        <w:t xml:space="preserve">.2 </w:t>
      </w:r>
      <w:r w:rsidRPr="002D3E9D">
        <w:rPr>
          <w:b w:val="0"/>
        </w:rPr>
        <w:t>we propose the following:</w:t>
      </w:r>
    </w:p>
    <w:p w14:paraId="14CAC628"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663DA">
        <w:t>Proposal 1</w:t>
      </w:r>
      <w:r w:rsidR="004663DA" w:rsidRPr="004663DA">
        <w:rPr>
          <w:rFonts w:asciiTheme="minorHAnsi" w:eastAsiaTheme="minorEastAsia" w:hAnsiTheme="minorHAnsi" w:cstheme="minorBidi"/>
          <w:b w:val="0"/>
          <w:sz w:val="22"/>
          <w:lang w:eastAsia="sv-SE"/>
        </w:rPr>
        <w:tab/>
      </w:r>
      <w:r w:rsidR="004663DA">
        <w:t>A frame number structure consisting of 10 bits is provided in NR system information, i.e. no additional system frame number information (H-SFN or similar) is needed in Rel-15. An extension to at least 20 bits in total should however be supported in later releases.</w:t>
      </w:r>
    </w:p>
    <w:p w14:paraId="4220A1E2" w14:textId="77777777" w:rsidR="004663DA" w:rsidRPr="004663DA" w:rsidRDefault="004663DA">
      <w:pPr>
        <w:pStyle w:val="TOC1"/>
        <w:rPr>
          <w:rFonts w:asciiTheme="minorHAnsi" w:eastAsiaTheme="minorEastAsia" w:hAnsiTheme="minorHAnsi" w:cstheme="minorBidi"/>
          <w:b w:val="0"/>
          <w:sz w:val="22"/>
          <w:lang w:eastAsia="sv-SE"/>
        </w:rPr>
      </w:pPr>
      <w:r>
        <w:t>Proposal 2</w:t>
      </w:r>
      <w:r w:rsidRPr="004663DA">
        <w:rPr>
          <w:rFonts w:asciiTheme="minorHAnsi" w:eastAsiaTheme="minorEastAsia" w:hAnsiTheme="minorHAnsi" w:cstheme="minorBidi"/>
          <w:b w:val="0"/>
          <w:sz w:val="22"/>
          <w:lang w:eastAsia="sv-SE"/>
        </w:rPr>
        <w:tab/>
      </w:r>
      <w:r>
        <w:t>NR to support a maximum paging cycle length of 10.24 seconds in Rel-15.</w:t>
      </w:r>
    </w:p>
    <w:p w14:paraId="78EF322A" w14:textId="77777777" w:rsidR="004663DA" w:rsidRPr="004663DA" w:rsidRDefault="004663DA">
      <w:pPr>
        <w:pStyle w:val="TOC1"/>
        <w:rPr>
          <w:rFonts w:asciiTheme="minorHAnsi" w:eastAsiaTheme="minorEastAsia" w:hAnsiTheme="minorHAnsi" w:cstheme="minorBidi"/>
          <w:b w:val="0"/>
          <w:sz w:val="22"/>
          <w:lang w:eastAsia="sv-SE"/>
        </w:rPr>
      </w:pPr>
      <w:r>
        <w:t>Proposal 3</w:t>
      </w:r>
      <w:r w:rsidRPr="004663DA">
        <w:rPr>
          <w:rFonts w:asciiTheme="minorHAnsi" w:eastAsiaTheme="minorEastAsia" w:hAnsiTheme="minorHAnsi" w:cstheme="minorBidi"/>
          <w:b w:val="0"/>
          <w:sz w:val="22"/>
          <w:lang w:eastAsia="sv-SE"/>
        </w:rPr>
        <w:tab/>
      </w:r>
      <w:r>
        <w:t>NR to support four default paging cycles of 32, 64, 128 and 256 radio frames to be broadcast in system information.</w:t>
      </w:r>
    </w:p>
    <w:p w14:paraId="0B647803" w14:textId="77777777" w:rsidR="004663DA" w:rsidRPr="004663DA" w:rsidRDefault="004663DA">
      <w:pPr>
        <w:pStyle w:val="TOC1"/>
        <w:rPr>
          <w:rFonts w:asciiTheme="minorHAnsi" w:eastAsiaTheme="minorEastAsia" w:hAnsiTheme="minorHAnsi" w:cstheme="minorBidi"/>
          <w:b w:val="0"/>
          <w:sz w:val="22"/>
          <w:lang w:eastAsia="sv-SE"/>
        </w:rPr>
      </w:pPr>
      <w:r>
        <w:t>Proposal 4</w:t>
      </w:r>
      <w:r w:rsidRPr="004663DA">
        <w:rPr>
          <w:rFonts w:asciiTheme="minorHAnsi" w:eastAsiaTheme="minorEastAsia" w:hAnsiTheme="minorHAnsi" w:cstheme="minorBidi"/>
          <w:b w:val="0"/>
          <w:sz w:val="22"/>
          <w:lang w:eastAsia="sv-SE"/>
        </w:rPr>
        <w:tab/>
      </w:r>
      <w:r>
        <w:t>UE specific Paging Time Windows, in which the UE monitors the paging channel, should be introduced when support of longer DRX cycles (above 10.24 seconds) is introduced in NR.</w:t>
      </w:r>
    </w:p>
    <w:p w14:paraId="285CBD38" w14:textId="77777777" w:rsidR="004663DA" w:rsidRPr="004663DA" w:rsidRDefault="004663DA">
      <w:pPr>
        <w:pStyle w:val="TOC1"/>
        <w:rPr>
          <w:rFonts w:asciiTheme="minorHAnsi" w:eastAsiaTheme="minorEastAsia" w:hAnsiTheme="minorHAnsi" w:cstheme="minorBidi"/>
          <w:b w:val="0"/>
          <w:sz w:val="22"/>
          <w:lang w:eastAsia="sv-SE"/>
        </w:rPr>
      </w:pPr>
      <w:r>
        <w:t>Proposal 5</w:t>
      </w:r>
      <w:r w:rsidRPr="004663DA">
        <w:rPr>
          <w:rFonts w:asciiTheme="minorHAnsi" w:eastAsiaTheme="minorEastAsia" w:hAnsiTheme="minorHAnsi" w:cstheme="minorBidi"/>
          <w:b w:val="0"/>
          <w:sz w:val="22"/>
          <w:lang w:eastAsia="sv-SE"/>
        </w:rPr>
        <w:tab/>
      </w:r>
      <w:r>
        <w:t>For the purpose of informing UEs configured with longer DRX cycles than the system information modification period, an explicit indicator for system information changes should be introduced in the paging message</w:t>
      </w:r>
      <w:r w:rsidRPr="00D75A34">
        <w:rPr>
          <w:i/>
        </w:rPr>
        <w:t>.</w:t>
      </w:r>
    </w:p>
    <w:p w14:paraId="20722D9C" w14:textId="020855A8" w:rsidR="00C01F33" w:rsidRPr="00874A7F" w:rsidRDefault="008E065E" w:rsidP="00360D6F">
      <w:pPr>
        <w:rPr>
          <w:b/>
          <w:bCs/>
          <w:lang w:val="en-US"/>
        </w:rPr>
      </w:pPr>
      <w:r>
        <w:rPr>
          <w:b/>
          <w:bCs/>
        </w:rPr>
        <w:fldChar w:fldCharType="end"/>
      </w:r>
    </w:p>
    <w:p w14:paraId="7D4C641B" w14:textId="5196CAA0" w:rsidR="003A7EF3" w:rsidRDefault="00F507D1" w:rsidP="007C09E7">
      <w:pPr>
        <w:pStyle w:val="Heading1"/>
      </w:pPr>
      <w:bookmarkStart w:id="141" w:name="_In-sequence_SDU_delivery"/>
      <w:bookmarkEnd w:id="141"/>
      <w:r w:rsidRPr="00CE0424">
        <w:t>References</w:t>
      </w:r>
    </w:p>
    <w:p w14:paraId="491AD937" w14:textId="006F9757" w:rsidR="00623EC4" w:rsidRPr="00874A7F" w:rsidRDefault="00623EC4" w:rsidP="00494CF2">
      <w:pPr>
        <w:numPr>
          <w:ilvl w:val="0"/>
          <w:numId w:val="2"/>
        </w:numPr>
        <w:rPr>
          <w:lang w:val="en-US"/>
        </w:rPr>
      </w:pPr>
      <w:bookmarkStart w:id="142" w:name="_Ref174151459"/>
      <w:bookmarkStart w:id="143" w:name="_Ref189809556"/>
      <w:r w:rsidRPr="00874A7F">
        <w:rPr>
          <w:lang w:val="en-US"/>
        </w:rPr>
        <w:t>3GPP TR 38.804, Study on New Radio Access Technology; Radio Interface Protocol Aspects, v 1.0.0.</w:t>
      </w:r>
    </w:p>
    <w:p w14:paraId="6F0D7FAC" w14:textId="77777777" w:rsidR="00FD3222" w:rsidRPr="00874A7F" w:rsidRDefault="00FD3222" w:rsidP="00494CF2">
      <w:pPr>
        <w:numPr>
          <w:ilvl w:val="0"/>
          <w:numId w:val="2"/>
        </w:numPr>
        <w:rPr>
          <w:lang w:val="en-US"/>
        </w:rPr>
      </w:pPr>
      <w:r w:rsidRPr="00874A7F">
        <w:rPr>
          <w:lang w:val="en-US"/>
        </w:rPr>
        <w:t>S2-175192, Liaison Statement, Reply LS on Supported features by 5GC for E-UTRA connected to 5G CN.</w:t>
      </w:r>
    </w:p>
    <w:p w14:paraId="01DB0813" w14:textId="068E6893" w:rsidR="00FD3222" w:rsidRPr="00874A7F" w:rsidRDefault="00FD3222" w:rsidP="00494CF2">
      <w:pPr>
        <w:numPr>
          <w:ilvl w:val="0"/>
          <w:numId w:val="2"/>
        </w:numPr>
        <w:rPr>
          <w:lang w:val="en-US"/>
        </w:rPr>
      </w:pPr>
      <w:r w:rsidRPr="00874A7F">
        <w:rPr>
          <w:lang w:val="en-US"/>
        </w:rPr>
        <w:t>R2-</w:t>
      </w:r>
      <w:r w:rsidR="0026559E" w:rsidRPr="00874A7F">
        <w:rPr>
          <w:lang w:val="en-US"/>
        </w:rPr>
        <w:t>171</w:t>
      </w:r>
      <w:r w:rsidR="00C6618E">
        <w:rPr>
          <w:lang w:val="en-US"/>
        </w:rPr>
        <w:t>2526</w:t>
      </w:r>
      <w:r w:rsidRPr="00874A7F">
        <w:rPr>
          <w:lang w:val="en-US"/>
        </w:rPr>
        <w:t xml:space="preserve">, DRAFT LS on </w:t>
      </w:r>
      <w:r w:rsidRPr="00874A7F">
        <w:rPr>
          <w:bCs/>
          <w:lang w:val="en-US"/>
        </w:rPr>
        <w:t>maximum DRX value for NR in Release 15</w:t>
      </w:r>
      <w:r w:rsidRPr="00874A7F">
        <w:rPr>
          <w:lang w:val="en-US"/>
        </w:rPr>
        <w:t>.</w:t>
      </w:r>
    </w:p>
    <w:p w14:paraId="540D83B3" w14:textId="569DE159" w:rsidR="00C23360" w:rsidRPr="00874A7F" w:rsidRDefault="00422715" w:rsidP="00494CF2">
      <w:pPr>
        <w:numPr>
          <w:ilvl w:val="0"/>
          <w:numId w:val="2"/>
        </w:numPr>
        <w:rPr>
          <w:lang w:val="en-US"/>
        </w:rPr>
      </w:pPr>
      <w:r w:rsidRPr="00874A7F">
        <w:rPr>
          <w:lang w:val="en-US"/>
        </w:rPr>
        <w:t>R2-1707490, Liaison Statement, Reply LS on PBCH content</w:t>
      </w:r>
      <w:r w:rsidR="00E32DEC" w:rsidRPr="00874A7F">
        <w:rPr>
          <w:lang w:val="en-US"/>
        </w:rPr>
        <w:t>.</w:t>
      </w:r>
    </w:p>
    <w:p w14:paraId="20E838E3" w14:textId="5DC39971" w:rsidR="007C09E7" w:rsidRPr="00874A7F" w:rsidRDefault="00D91B2D" w:rsidP="00FD3222">
      <w:pPr>
        <w:numPr>
          <w:ilvl w:val="0"/>
          <w:numId w:val="2"/>
        </w:numPr>
        <w:rPr>
          <w:lang w:val="en-US"/>
        </w:rPr>
      </w:pPr>
      <w:r w:rsidRPr="00874A7F">
        <w:rPr>
          <w:lang w:val="en-US"/>
        </w:rPr>
        <w:t>S2-174075</w:t>
      </w:r>
      <w:r w:rsidR="00494CF2" w:rsidRPr="00874A7F">
        <w:rPr>
          <w:lang w:val="en-US"/>
        </w:rPr>
        <w:t xml:space="preserve">, </w:t>
      </w:r>
      <w:bookmarkEnd w:id="142"/>
      <w:bookmarkEnd w:id="143"/>
      <w:r w:rsidR="00AF4DEE" w:rsidRPr="00874A7F">
        <w:rPr>
          <w:lang w:val="en-US"/>
        </w:rPr>
        <w:t xml:space="preserve">Liaison Statement, </w:t>
      </w:r>
      <w:r w:rsidRPr="00874A7F">
        <w:rPr>
          <w:lang w:val="en-US"/>
        </w:rPr>
        <w:t>SA2 RRC INACTIVE assumptions</w:t>
      </w:r>
      <w:r w:rsidR="00FD3222" w:rsidRPr="00874A7F">
        <w:rPr>
          <w:lang w:val="en-US"/>
        </w:rPr>
        <w:t>.</w:t>
      </w:r>
    </w:p>
    <w:sectPr w:rsidR="007C09E7" w:rsidRPr="00874A7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C0B32" w14:textId="77777777" w:rsidR="00FB2272" w:rsidRDefault="00FB2272">
      <w:r>
        <w:separator/>
      </w:r>
    </w:p>
  </w:endnote>
  <w:endnote w:type="continuationSeparator" w:id="0">
    <w:p w14:paraId="72857B3D" w14:textId="77777777" w:rsidR="00FB2272" w:rsidRDefault="00FB2272">
      <w:r>
        <w:continuationSeparator/>
      </w:r>
    </w:p>
  </w:endnote>
  <w:endnote w:type="continuationNotice" w:id="1">
    <w:p w14:paraId="72A25C00" w14:textId="77777777" w:rsidR="00FB2272" w:rsidRDefault="00FB2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3CCC7197" w:rsidR="008D6B64" w:rsidRDefault="008D6B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11B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1B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CF0BA" w14:textId="77777777" w:rsidR="00FB2272" w:rsidRDefault="00FB2272">
      <w:r>
        <w:separator/>
      </w:r>
    </w:p>
  </w:footnote>
  <w:footnote w:type="continuationSeparator" w:id="0">
    <w:p w14:paraId="0CE72753" w14:textId="77777777" w:rsidR="00FB2272" w:rsidRDefault="00FB2272">
      <w:r>
        <w:continuationSeparator/>
      </w:r>
    </w:p>
  </w:footnote>
  <w:footnote w:type="continuationNotice" w:id="1">
    <w:p w14:paraId="1436A055" w14:textId="77777777" w:rsidR="00FB2272" w:rsidRDefault="00FB2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8D6B64" w:rsidRDefault="008D6B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C0EF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22FA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029C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AEE59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1"/>
  </w:num>
  <w:num w:numId="16">
    <w:abstractNumId w:val="20"/>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B71"/>
    <w:rsid w:val="00001FDF"/>
    <w:rsid w:val="00002A37"/>
    <w:rsid w:val="00005058"/>
    <w:rsid w:val="00006127"/>
    <w:rsid w:val="00006446"/>
    <w:rsid w:val="00006863"/>
    <w:rsid w:val="00006896"/>
    <w:rsid w:val="00006B58"/>
    <w:rsid w:val="00007CDC"/>
    <w:rsid w:val="00007DCB"/>
    <w:rsid w:val="00011B28"/>
    <w:rsid w:val="000131FD"/>
    <w:rsid w:val="00015D15"/>
    <w:rsid w:val="000177D7"/>
    <w:rsid w:val="00017B81"/>
    <w:rsid w:val="00017F6B"/>
    <w:rsid w:val="000234E8"/>
    <w:rsid w:val="00023D57"/>
    <w:rsid w:val="000241F2"/>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245"/>
    <w:rsid w:val="00057ECF"/>
    <w:rsid w:val="000616E7"/>
    <w:rsid w:val="0006174C"/>
    <w:rsid w:val="00061F9A"/>
    <w:rsid w:val="00062D06"/>
    <w:rsid w:val="000637E7"/>
    <w:rsid w:val="0006487E"/>
    <w:rsid w:val="00065E1A"/>
    <w:rsid w:val="00066DD5"/>
    <w:rsid w:val="00067185"/>
    <w:rsid w:val="00067C8C"/>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515"/>
    <w:rsid w:val="00093879"/>
    <w:rsid w:val="00093BEB"/>
    <w:rsid w:val="0009510F"/>
    <w:rsid w:val="00095BAE"/>
    <w:rsid w:val="000963F8"/>
    <w:rsid w:val="000974E3"/>
    <w:rsid w:val="00097A83"/>
    <w:rsid w:val="000A1B7B"/>
    <w:rsid w:val="000A20D2"/>
    <w:rsid w:val="000A56F2"/>
    <w:rsid w:val="000B0F9D"/>
    <w:rsid w:val="000B2719"/>
    <w:rsid w:val="000B3226"/>
    <w:rsid w:val="000B3A8F"/>
    <w:rsid w:val="000B3EDC"/>
    <w:rsid w:val="000B4AB9"/>
    <w:rsid w:val="000B549D"/>
    <w:rsid w:val="000B58C3"/>
    <w:rsid w:val="000B61E9"/>
    <w:rsid w:val="000C0257"/>
    <w:rsid w:val="000C12B9"/>
    <w:rsid w:val="000C165A"/>
    <w:rsid w:val="000C2E19"/>
    <w:rsid w:val="000C4DBB"/>
    <w:rsid w:val="000C6D6B"/>
    <w:rsid w:val="000C7792"/>
    <w:rsid w:val="000D0D07"/>
    <w:rsid w:val="000D28E0"/>
    <w:rsid w:val="000D3685"/>
    <w:rsid w:val="000D4072"/>
    <w:rsid w:val="000D439A"/>
    <w:rsid w:val="000D4797"/>
    <w:rsid w:val="000D6EC1"/>
    <w:rsid w:val="000E0527"/>
    <w:rsid w:val="000E1D81"/>
    <w:rsid w:val="000E1E92"/>
    <w:rsid w:val="000E2116"/>
    <w:rsid w:val="000E2793"/>
    <w:rsid w:val="000E2AC5"/>
    <w:rsid w:val="000E39D0"/>
    <w:rsid w:val="000E61A7"/>
    <w:rsid w:val="000F06D6"/>
    <w:rsid w:val="000F0EB1"/>
    <w:rsid w:val="000F1106"/>
    <w:rsid w:val="000F1B0D"/>
    <w:rsid w:val="000F2A35"/>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439"/>
    <w:rsid w:val="00115643"/>
    <w:rsid w:val="0011645F"/>
    <w:rsid w:val="00116765"/>
    <w:rsid w:val="00116B7E"/>
    <w:rsid w:val="001219F5"/>
    <w:rsid w:val="00121A20"/>
    <w:rsid w:val="00122F2E"/>
    <w:rsid w:val="0012377F"/>
    <w:rsid w:val="00123B3E"/>
    <w:rsid w:val="00124314"/>
    <w:rsid w:val="00125268"/>
    <w:rsid w:val="001253C8"/>
    <w:rsid w:val="00126873"/>
    <w:rsid w:val="00126B4A"/>
    <w:rsid w:val="0013022E"/>
    <w:rsid w:val="001307DF"/>
    <w:rsid w:val="001315AB"/>
    <w:rsid w:val="00131667"/>
    <w:rsid w:val="00132FD0"/>
    <w:rsid w:val="001344C0"/>
    <w:rsid w:val="001346FA"/>
    <w:rsid w:val="00135252"/>
    <w:rsid w:val="00135C8C"/>
    <w:rsid w:val="00137AB5"/>
    <w:rsid w:val="00137F0B"/>
    <w:rsid w:val="001412B1"/>
    <w:rsid w:val="00141374"/>
    <w:rsid w:val="00141BE4"/>
    <w:rsid w:val="00143D57"/>
    <w:rsid w:val="00144B82"/>
    <w:rsid w:val="001451D9"/>
    <w:rsid w:val="00145799"/>
    <w:rsid w:val="00147CBD"/>
    <w:rsid w:val="00151E23"/>
    <w:rsid w:val="00152265"/>
    <w:rsid w:val="001526E0"/>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A8E"/>
    <w:rsid w:val="00173BC0"/>
    <w:rsid w:val="001757E7"/>
    <w:rsid w:val="00177795"/>
    <w:rsid w:val="001810C3"/>
    <w:rsid w:val="0018143F"/>
    <w:rsid w:val="00182666"/>
    <w:rsid w:val="00185FFF"/>
    <w:rsid w:val="001869B1"/>
    <w:rsid w:val="0018702E"/>
    <w:rsid w:val="00190AC1"/>
    <w:rsid w:val="00191F83"/>
    <w:rsid w:val="00192376"/>
    <w:rsid w:val="0019341A"/>
    <w:rsid w:val="00193E31"/>
    <w:rsid w:val="00195041"/>
    <w:rsid w:val="00197DF9"/>
    <w:rsid w:val="001A0458"/>
    <w:rsid w:val="001A1147"/>
    <w:rsid w:val="001A1987"/>
    <w:rsid w:val="001A2564"/>
    <w:rsid w:val="001A28F8"/>
    <w:rsid w:val="001A3838"/>
    <w:rsid w:val="001A4529"/>
    <w:rsid w:val="001A6152"/>
    <w:rsid w:val="001A6173"/>
    <w:rsid w:val="001A6CBA"/>
    <w:rsid w:val="001B0D97"/>
    <w:rsid w:val="001B1BCB"/>
    <w:rsid w:val="001B5A5D"/>
    <w:rsid w:val="001B6106"/>
    <w:rsid w:val="001C1CE5"/>
    <w:rsid w:val="001C1E33"/>
    <w:rsid w:val="001C22BB"/>
    <w:rsid w:val="001C3D2A"/>
    <w:rsid w:val="001C3E71"/>
    <w:rsid w:val="001C6495"/>
    <w:rsid w:val="001D0137"/>
    <w:rsid w:val="001D1134"/>
    <w:rsid w:val="001D355D"/>
    <w:rsid w:val="001D3A82"/>
    <w:rsid w:val="001D42B6"/>
    <w:rsid w:val="001D51BA"/>
    <w:rsid w:val="001D6342"/>
    <w:rsid w:val="001D6D53"/>
    <w:rsid w:val="001E07E3"/>
    <w:rsid w:val="001E1253"/>
    <w:rsid w:val="001E1D20"/>
    <w:rsid w:val="001E484B"/>
    <w:rsid w:val="001E52EF"/>
    <w:rsid w:val="001E58E2"/>
    <w:rsid w:val="001E6AE2"/>
    <w:rsid w:val="001E6F74"/>
    <w:rsid w:val="001E7A2A"/>
    <w:rsid w:val="001E7AED"/>
    <w:rsid w:val="001F016C"/>
    <w:rsid w:val="001F3916"/>
    <w:rsid w:val="001F54C5"/>
    <w:rsid w:val="001F5A73"/>
    <w:rsid w:val="001F662C"/>
    <w:rsid w:val="001F6B9D"/>
    <w:rsid w:val="001F7074"/>
    <w:rsid w:val="00200490"/>
    <w:rsid w:val="00201AD6"/>
    <w:rsid w:val="00201F3A"/>
    <w:rsid w:val="00202726"/>
    <w:rsid w:val="00202E28"/>
    <w:rsid w:val="00203F96"/>
    <w:rsid w:val="002057A2"/>
    <w:rsid w:val="00206137"/>
    <w:rsid w:val="002069B2"/>
    <w:rsid w:val="00207ABE"/>
    <w:rsid w:val="00207FA3"/>
    <w:rsid w:val="00210005"/>
    <w:rsid w:val="00210A3E"/>
    <w:rsid w:val="00211E45"/>
    <w:rsid w:val="00214DA8"/>
    <w:rsid w:val="00215423"/>
    <w:rsid w:val="002158FA"/>
    <w:rsid w:val="002164F4"/>
    <w:rsid w:val="002164FD"/>
    <w:rsid w:val="00220600"/>
    <w:rsid w:val="002214C7"/>
    <w:rsid w:val="00221CD7"/>
    <w:rsid w:val="002224DB"/>
    <w:rsid w:val="00222A66"/>
    <w:rsid w:val="002231AA"/>
    <w:rsid w:val="00223FCB"/>
    <w:rsid w:val="002252C3"/>
    <w:rsid w:val="00225C54"/>
    <w:rsid w:val="0022678E"/>
    <w:rsid w:val="00226FBD"/>
    <w:rsid w:val="00227A61"/>
    <w:rsid w:val="00230074"/>
    <w:rsid w:val="00230765"/>
    <w:rsid w:val="002316A9"/>
    <w:rsid w:val="002319E4"/>
    <w:rsid w:val="002332BB"/>
    <w:rsid w:val="00235632"/>
    <w:rsid w:val="00235872"/>
    <w:rsid w:val="002363E0"/>
    <w:rsid w:val="002375C5"/>
    <w:rsid w:val="00241559"/>
    <w:rsid w:val="00242BC5"/>
    <w:rsid w:val="00243593"/>
    <w:rsid w:val="002435B3"/>
    <w:rsid w:val="00243F62"/>
    <w:rsid w:val="002458EB"/>
    <w:rsid w:val="00245C73"/>
    <w:rsid w:val="00246022"/>
    <w:rsid w:val="00246864"/>
    <w:rsid w:val="002500C8"/>
    <w:rsid w:val="00250BBD"/>
    <w:rsid w:val="00251B93"/>
    <w:rsid w:val="00252067"/>
    <w:rsid w:val="00254A90"/>
    <w:rsid w:val="00256589"/>
    <w:rsid w:val="00257543"/>
    <w:rsid w:val="0025797E"/>
    <w:rsid w:val="0026097D"/>
    <w:rsid w:val="002617E7"/>
    <w:rsid w:val="00261FC8"/>
    <w:rsid w:val="00264228"/>
    <w:rsid w:val="00264334"/>
    <w:rsid w:val="0026441E"/>
    <w:rsid w:val="0026473E"/>
    <w:rsid w:val="0026559E"/>
    <w:rsid w:val="00266214"/>
    <w:rsid w:val="00267605"/>
    <w:rsid w:val="00267C83"/>
    <w:rsid w:val="00270957"/>
    <w:rsid w:val="00270E5A"/>
    <w:rsid w:val="002710FF"/>
    <w:rsid w:val="0027144F"/>
    <w:rsid w:val="0027151A"/>
    <w:rsid w:val="00271F3A"/>
    <w:rsid w:val="00273278"/>
    <w:rsid w:val="002737F4"/>
    <w:rsid w:val="00273BDA"/>
    <w:rsid w:val="002742C4"/>
    <w:rsid w:val="00274857"/>
    <w:rsid w:val="002805F5"/>
    <w:rsid w:val="002806E7"/>
    <w:rsid w:val="00280751"/>
    <w:rsid w:val="00280F6B"/>
    <w:rsid w:val="0028207C"/>
    <w:rsid w:val="002826E4"/>
    <w:rsid w:val="0028280A"/>
    <w:rsid w:val="00282A3C"/>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9BA"/>
    <w:rsid w:val="002A5DBF"/>
    <w:rsid w:val="002A608E"/>
    <w:rsid w:val="002A65CD"/>
    <w:rsid w:val="002B24D6"/>
    <w:rsid w:val="002B3F87"/>
    <w:rsid w:val="002B68A3"/>
    <w:rsid w:val="002B6DD8"/>
    <w:rsid w:val="002B71DD"/>
    <w:rsid w:val="002C35D3"/>
    <w:rsid w:val="002C41E6"/>
    <w:rsid w:val="002C46B7"/>
    <w:rsid w:val="002C5EBE"/>
    <w:rsid w:val="002D071A"/>
    <w:rsid w:val="002D11FE"/>
    <w:rsid w:val="002D34B2"/>
    <w:rsid w:val="002D3E9D"/>
    <w:rsid w:val="002D7637"/>
    <w:rsid w:val="002D778D"/>
    <w:rsid w:val="002E17F2"/>
    <w:rsid w:val="002E4281"/>
    <w:rsid w:val="002E6D70"/>
    <w:rsid w:val="002E7265"/>
    <w:rsid w:val="002E7CAE"/>
    <w:rsid w:val="002E7E76"/>
    <w:rsid w:val="002F009C"/>
    <w:rsid w:val="002F00EC"/>
    <w:rsid w:val="002F113B"/>
    <w:rsid w:val="002F12FF"/>
    <w:rsid w:val="002F2771"/>
    <w:rsid w:val="002F37A9"/>
    <w:rsid w:val="002F37F6"/>
    <w:rsid w:val="002F45E5"/>
    <w:rsid w:val="002F4E7C"/>
    <w:rsid w:val="002F6397"/>
    <w:rsid w:val="002F7DDB"/>
    <w:rsid w:val="0030101B"/>
    <w:rsid w:val="00301CE6"/>
    <w:rsid w:val="0030256B"/>
    <w:rsid w:val="0030336D"/>
    <w:rsid w:val="0030501F"/>
    <w:rsid w:val="0030512E"/>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6BC"/>
    <w:rsid w:val="003346D6"/>
    <w:rsid w:val="00335858"/>
    <w:rsid w:val="00336BDA"/>
    <w:rsid w:val="00336D82"/>
    <w:rsid w:val="003372DA"/>
    <w:rsid w:val="0034050F"/>
    <w:rsid w:val="0034288E"/>
    <w:rsid w:val="00342BD7"/>
    <w:rsid w:val="00343A07"/>
    <w:rsid w:val="00343BA6"/>
    <w:rsid w:val="00346DB5"/>
    <w:rsid w:val="003477B1"/>
    <w:rsid w:val="00351222"/>
    <w:rsid w:val="00351CA6"/>
    <w:rsid w:val="0035482C"/>
    <w:rsid w:val="003548DC"/>
    <w:rsid w:val="00355459"/>
    <w:rsid w:val="00355E35"/>
    <w:rsid w:val="00357380"/>
    <w:rsid w:val="003602D9"/>
    <w:rsid w:val="003604CE"/>
    <w:rsid w:val="0036086C"/>
    <w:rsid w:val="00360CBF"/>
    <w:rsid w:val="00360D6F"/>
    <w:rsid w:val="00361614"/>
    <w:rsid w:val="003620AF"/>
    <w:rsid w:val="00362213"/>
    <w:rsid w:val="00363FA2"/>
    <w:rsid w:val="003659A1"/>
    <w:rsid w:val="0036604A"/>
    <w:rsid w:val="003662B1"/>
    <w:rsid w:val="003676B2"/>
    <w:rsid w:val="00370E47"/>
    <w:rsid w:val="00372685"/>
    <w:rsid w:val="00372C48"/>
    <w:rsid w:val="003742AC"/>
    <w:rsid w:val="00374BCD"/>
    <w:rsid w:val="0037735E"/>
    <w:rsid w:val="00377CE1"/>
    <w:rsid w:val="00382722"/>
    <w:rsid w:val="00384C5E"/>
    <w:rsid w:val="00385BF0"/>
    <w:rsid w:val="00386866"/>
    <w:rsid w:val="003875D2"/>
    <w:rsid w:val="0039106B"/>
    <w:rsid w:val="00391C5A"/>
    <w:rsid w:val="0039302B"/>
    <w:rsid w:val="003939FF"/>
    <w:rsid w:val="003944CD"/>
    <w:rsid w:val="00397401"/>
    <w:rsid w:val="003979F4"/>
    <w:rsid w:val="00397C4D"/>
    <w:rsid w:val="003A0D71"/>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69DF"/>
    <w:rsid w:val="003B6A4A"/>
    <w:rsid w:val="003B7DF0"/>
    <w:rsid w:val="003B7FE5"/>
    <w:rsid w:val="003C0134"/>
    <w:rsid w:val="003C11C8"/>
    <w:rsid w:val="003C2702"/>
    <w:rsid w:val="003C3488"/>
    <w:rsid w:val="003C7806"/>
    <w:rsid w:val="003D109F"/>
    <w:rsid w:val="003D2478"/>
    <w:rsid w:val="003D2FC4"/>
    <w:rsid w:val="003D3C45"/>
    <w:rsid w:val="003D4759"/>
    <w:rsid w:val="003D5998"/>
    <w:rsid w:val="003D5B1F"/>
    <w:rsid w:val="003D5DB4"/>
    <w:rsid w:val="003D70FD"/>
    <w:rsid w:val="003E15FA"/>
    <w:rsid w:val="003E2E7C"/>
    <w:rsid w:val="003E4EFF"/>
    <w:rsid w:val="003E55E4"/>
    <w:rsid w:val="003E63DE"/>
    <w:rsid w:val="003E71B9"/>
    <w:rsid w:val="003E74E3"/>
    <w:rsid w:val="003E7586"/>
    <w:rsid w:val="003F05C7"/>
    <w:rsid w:val="003F0DDD"/>
    <w:rsid w:val="003F2CD4"/>
    <w:rsid w:val="003F49B9"/>
    <w:rsid w:val="003F5D15"/>
    <w:rsid w:val="003F6BBE"/>
    <w:rsid w:val="003F6D4C"/>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2715"/>
    <w:rsid w:val="00422CCB"/>
    <w:rsid w:val="004242F4"/>
    <w:rsid w:val="00427248"/>
    <w:rsid w:val="0043062B"/>
    <w:rsid w:val="00432163"/>
    <w:rsid w:val="00432497"/>
    <w:rsid w:val="00432DF5"/>
    <w:rsid w:val="004336A1"/>
    <w:rsid w:val="00433ABA"/>
    <w:rsid w:val="00435A0F"/>
    <w:rsid w:val="00437447"/>
    <w:rsid w:val="00437B8B"/>
    <w:rsid w:val="00441076"/>
    <w:rsid w:val="00441A92"/>
    <w:rsid w:val="00442C3D"/>
    <w:rsid w:val="00442CB9"/>
    <w:rsid w:val="004446AC"/>
    <w:rsid w:val="00444F56"/>
    <w:rsid w:val="00446488"/>
    <w:rsid w:val="00447FF2"/>
    <w:rsid w:val="004517AA"/>
    <w:rsid w:val="00451A54"/>
    <w:rsid w:val="00452CAC"/>
    <w:rsid w:val="00453782"/>
    <w:rsid w:val="0045458E"/>
    <w:rsid w:val="0045478C"/>
    <w:rsid w:val="00454EF1"/>
    <w:rsid w:val="0045651A"/>
    <w:rsid w:val="00456B26"/>
    <w:rsid w:val="00457565"/>
    <w:rsid w:val="00457A69"/>
    <w:rsid w:val="00457B71"/>
    <w:rsid w:val="00457D78"/>
    <w:rsid w:val="00460E6D"/>
    <w:rsid w:val="00463CA4"/>
    <w:rsid w:val="004654D7"/>
    <w:rsid w:val="00465F3A"/>
    <w:rsid w:val="004663DA"/>
    <w:rsid w:val="004669E2"/>
    <w:rsid w:val="00470C31"/>
    <w:rsid w:val="00470F4E"/>
    <w:rsid w:val="00471ADC"/>
    <w:rsid w:val="004730CA"/>
    <w:rsid w:val="004734D0"/>
    <w:rsid w:val="00473FBB"/>
    <w:rsid w:val="0047556B"/>
    <w:rsid w:val="00475FBC"/>
    <w:rsid w:val="00476500"/>
    <w:rsid w:val="004774F9"/>
    <w:rsid w:val="00477768"/>
    <w:rsid w:val="00480CB8"/>
    <w:rsid w:val="00482E89"/>
    <w:rsid w:val="00484B8C"/>
    <w:rsid w:val="00487CC7"/>
    <w:rsid w:val="00490CA5"/>
    <w:rsid w:val="004915A2"/>
    <w:rsid w:val="00492BC5"/>
    <w:rsid w:val="00494CF2"/>
    <w:rsid w:val="00495BF7"/>
    <w:rsid w:val="004964F1"/>
    <w:rsid w:val="00496EAB"/>
    <w:rsid w:val="004A09F9"/>
    <w:rsid w:val="004A1661"/>
    <w:rsid w:val="004A16BC"/>
    <w:rsid w:val="004A2264"/>
    <w:rsid w:val="004A2B94"/>
    <w:rsid w:val="004A2F50"/>
    <w:rsid w:val="004B132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219CF"/>
    <w:rsid w:val="00526F3A"/>
    <w:rsid w:val="00527899"/>
    <w:rsid w:val="00527A36"/>
    <w:rsid w:val="00527F10"/>
    <w:rsid w:val="00530205"/>
    <w:rsid w:val="00531CF9"/>
    <w:rsid w:val="00532124"/>
    <w:rsid w:val="005338D0"/>
    <w:rsid w:val="00533A23"/>
    <w:rsid w:val="005342B9"/>
    <w:rsid w:val="00534B59"/>
    <w:rsid w:val="0053500E"/>
    <w:rsid w:val="00535274"/>
    <w:rsid w:val="00536759"/>
    <w:rsid w:val="0053711E"/>
    <w:rsid w:val="00537C62"/>
    <w:rsid w:val="00537E66"/>
    <w:rsid w:val="00541D02"/>
    <w:rsid w:val="00542664"/>
    <w:rsid w:val="00543134"/>
    <w:rsid w:val="00544458"/>
    <w:rsid w:val="00545596"/>
    <w:rsid w:val="005461B4"/>
    <w:rsid w:val="00546970"/>
    <w:rsid w:val="00551B9E"/>
    <w:rsid w:val="00552523"/>
    <w:rsid w:val="00552A3D"/>
    <w:rsid w:val="00552D6B"/>
    <w:rsid w:val="00554E19"/>
    <w:rsid w:val="00557B21"/>
    <w:rsid w:val="0056121F"/>
    <w:rsid w:val="00561929"/>
    <w:rsid w:val="005649C6"/>
    <w:rsid w:val="00572505"/>
    <w:rsid w:val="00574163"/>
    <w:rsid w:val="00575080"/>
    <w:rsid w:val="00576099"/>
    <w:rsid w:val="00582330"/>
    <w:rsid w:val="0058235C"/>
    <w:rsid w:val="00582809"/>
    <w:rsid w:val="00584E14"/>
    <w:rsid w:val="0058571D"/>
    <w:rsid w:val="0058578B"/>
    <w:rsid w:val="005871E8"/>
    <w:rsid w:val="0058798C"/>
    <w:rsid w:val="005900FA"/>
    <w:rsid w:val="005909D2"/>
    <w:rsid w:val="00592373"/>
    <w:rsid w:val="005935A4"/>
    <w:rsid w:val="0059417F"/>
    <w:rsid w:val="005945CE"/>
    <w:rsid w:val="005948C2"/>
    <w:rsid w:val="00595DCA"/>
    <w:rsid w:val="00596365"/>
    <w:rsid w:val="00596456"/>
    <w:rsid w:val="0059779B"/>
    <w:rsid w:val="005A209A"/>
    <w:rsid w:val="005A2E7C"/>
    <w:rsid w:val="005A517D"/>
    <w:rsid w:val="005A5468"/>
    <w:rsid w:val="005A662D"/>
    <w:rsid w:val="005B35B6"/>
    <w:rsid w:val="005B35D7"/>
    <w:rsid w:val="005B392A"/>
    <w:rsid w:val="005B3AA3"/>
    <w:rsid w:val="005B4AFC"/>
    <w:rsid w:val="005B61E5"/>
    <w:rsid w:val="005B64DD"/>
    <w:rsid w:val="005B67E9"/>
    <w:rsid w:val="005B6F83"/>
    <w:rsid w:val="005C1257"/>
    <w:rsid w:val="005C1946"/>
    <w:rsid w:val="005C55E6"/>
    <w:rsid w:val="005C5ED6"/>
    <w:rsid w:val="005C6744"/>
    <w:rsid w:val="005C74FB"/>
    <w:rsid w:val="005D0EBD"/>
    <w:rsid w:val="005D1578"/>
    <w:rsid w:val="005D1602"/>
    <w:rsid w:val="005D346F"/>
    <w:rsid w:val="005D35C2"/>
    <w:rsid w:val="005D3868"/>
    <w:rsid w:val="005E0784"/>
    <w:rsid w:val="005E385F"/>
    <w:rsid w:val="005E3A21"/>
    <w:rsid w:val="005E5B81"/>
    <w:rsid w:val="005E7A7E"/>
    <w:rsid w:val="005F10E6"/>
    <w:rsid w:val="005F2CB1"/>
    <w:rsid w:val="005F3025"/>
    <w:rsid w:val="005F318F"/>
    <w:rsid w:val="005F4D03"/>
    <w:rsid w:val="005F618C"/>
    <w:rsid w:val="005F68E5"/>
    <w:rsid w:val="005F70BD"/>
    <w:rsid w:val="00601065"/>
    <w:rsid w:val="0060283C"/>
    <w:rsid w:val="00603027"/>
    <w:rsid w:val="006039F6"/>
    <w:rsid w:val="00603A90"/>
    <w:rsid w:val="00604F14"/>
    <w:rsid w:val="006056D4"/>
    <w:rsid w:val="00605F62"/>
    <w:rsid w:val="00611B83"/>
    <w:rsid w:val="00612352"/>
    <w:rsid w:val="00612AB5"/>
    <w:rsid w:val="00613257"/>
    <w:rsid w:val="00614269"/>
    <w:rsid w:val="0061720F"/>
    <w:rsid w:val="00617DEB"/>
    <w:rsid w:val="00620025"/>
    <w:rsid w:val="0062077E"/>
    <w:rsid w:val="00620A71"/>
    <w:rsid w:val="00620D80"/>
    <w:rsid w:val="00620FEB"/>
    <w:rsid w:val="00622D44"/>
    <w:rsid w:val="006234A6"/>
    <w:rsid w:val="00623EC4"/>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20F"/>
    <w:rsid w:val="00650AB9"/>
    <w:rsid w:val="006520AC"/>
    <w:rsid w:val="00652DC0"/>
    <w:rsid w:val="00655733"/>
    <w:rsid w:val="00655ACD"/>
    <w:rsid w:val="0065682E"/>
    <w:rsid w:val="00656A92"/>
    <w:rsid w:val="00656DDE"/>
    <w:rsid w:val="0066011D"/>
    <w:rsid w:val="006607C0"/>
    <w:rsid w:val="00660A39"/>
    <w:rsid w:val="00660CBE"/>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3FB7"/>
    <w:rsid w:val="006741F2"/>
    <w:rsid w:val="00674CC3"/>
    <w:rsid w:val="00675C72"/>
    <w:rsid w:val="006771F9"/>
    <w:rsid w:val="006776D7"/>
    <w:rsid w:val="006809E0"/>
    <w:rsid w:val="00681003"/>
    <w:rsid w:val="006817C9"/>
    <w:rsid w:val="006834D5"/>
    <w:rsid w:val="00683ECE"/>
    <w:rsid w:val="006845F6"/>
    <w:rsid w:val="00684F4E"/>
    <w:rsid w:val="006853A9"/>
    <w:rsid w:val="00687C3D"/>
    <w:rsid w:val="00687EA0"/>
    <w:rsid w:val="00691DD4"/>
    <w:rsid w:val="00692B28"/>
    <w:rsid w:val="00692F20"/>
    <w:rsid w:val="006946F6"/>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11A"/>
    <w:rsid w:val="006B796F"/>
    <w:rsid w:val="006B7A26"/>
    <w:rsid w:val="006C00EF"/>
    <w:rsid w:val="006C03B8"/>
    <w:rsid w:val="006C0452"/>
    <w:rsid w:val="006C0D68"/>
    <w:rsid w:val="006C1840"/>
    <w:rsid w:val="006C2E3B"/>
    <w:rsid w:val="006C3A4D"/>
    <w:rsid w:val="006C5EC9"/>
    <w:rsid w:val="006C6059"/>
    <w:rsid w:val="006C7522"/>
    <w:rsid w:val="006D05DF"/>
    <w:rsid w:val="006D15DF"/>
    <w:rsid w:val="006D4032"/>
    <w:rsid w:val="006D5022"/>
    <w:rsid w:val="006D533E"/>
    <w:rsid w:val="006D58EE"/>
    <w:rsid w:val="006D66A5"/>
    <w:rsid w:val="006D6F08"/>
    <w:rsid w:val="006D7716"/>
    <w:rsid w:val="006E062C"/>
    <w:rsid w:val="006E06E9"/>
    <w:rsid w:val="006E28B7"/>
    <w:rsid w:val="006E3310"/>
    <w:rsid w:val="006E44B8"/>
    <w:rsid w:val="006E4E39"/>
    <w:rsid w:val="006E565E"/>
    <w:rsid w:val="006E673D"/>
    <w:rsid w:val="006E7D3B"/>
    <w:rsid w:val="006F0B02"/>
    <w:rsid w:val="006F0C61"/>
    <w:rsid w:val="006F1B70"/>
    <w:rsid w:val="006F3245"/>
    <w:rsid w:val="006F341D"/>
    <w:rsid w:val="006F3CDE"/>
    <w:rsid w:val="006F448D"/>
    <w:rsid w:val="006F45BD"/>
    <w:rsid w:val="006F58D4"/>
    <w:rsid w:val="006F6566"/>
    <w:rsid w:val="006F70E1"/>
    <w:rsid w:val="007019C4"/>
    <w:rsid w:val="0070346E"/>
    <w:rsid w:val="00704BBD"/>
    <w:rsid w:val="00704E4F"/>
    <w:rsid w:val="00704EA2"/>
    <w:rsid w:val="00704EDB"/>
    <w:rsid w:val="0070537F"/>
    <w:rsid w:val="00706101"/>
    <w:rsid w:val="00706FA7"/>
    <w:rsid w:val="00707072"/>
    <w:rsid w:val="00707752"/>
    <w:rsid w:val="00707D61"/>
    <w:rsid w:val="00712287"/>
    <w:rsid w:val="00712772"/>
    <w:rsid w:val="00713331"/>
    <w:rsid w:val="0071342F"/>
    <w:rsid w:val="00713DD9"/>
    <w:rsid w:val="007148D3"/>
    <w:rsid w:val="00715129"/>
    <w:rsid w:val="00715B9A"/>
    <w:rsid w:val="00716F7E"/>
    <w:rsid w:val="00721593"/>
    <w:rsid w:val="00721AEB"/>
    <w:rsid w:val="0072221F"/>
    <w:rsid w:val="00722CB1"/>
    <w:rsid w:val="00723842"/>
    <w:rsid w:val="007251D4"/>
    <w:rsid w:val="00725E9C"/>
    <w:rsid w:val="00726EA6"/>
    <w:rsid w:val="00727208"/>
    <w:rsid w:val="00727680"/>
    <w:rsid w:val="007348B1"/>
    <w:rsid w:val="00734B23"/>
    <w:rsid w:val="00734CAC"/>
    <w:rsid w:val="007362A6"/>
    <w:rsid w:val="00736D7D"/>
    <w:rsid w:val="007371D3"/>
    <w:rsid w:val="00737558"/>
    <w:rsid w:val="00740758"/>
    <w:rsid w:val="00740E58"/>
    <w:rsid w:val="007413DE"/>
    <w:rsid w:val="00741599"/>
    <w:rsid w:val="007445A0"/>
    <w:rsid w:val="0074474E"/>
    <w:rsid w:val="00744E43"/>
    <w:rsid w:val="0074524B"/>
    <w:rsid w:val="007475A8"/>
    <w:rsid w:val="00747D8B"/>
    <w:rsid w:val="00747E52"/>
    <w:rsid w:val="00750C03"/>
    <w:rsid w:val="00751228"/>
    <w:rsid w:val="00751C13"/>
    <w:rsid w:val="00754728"/>
    <w:rsid w:val="00755369"/>
    <w:rsid w:val="00755D84"/>
    <w:rsid w:val="007571E1"/>
    <w:rsid w:val="007604B2"/>
    <w:rsid w:val="007609B3"/>
    <w:rsid w:val="0076459D"/>
    <w:rsid w:val="00765161"/>
    <w:rsid w:val="00765281"/>
    <w:rsid w:val="007655B9"/>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1ED"/>
    <w:rsid w:val="007A1CB3"/>
    <w:rsid w:val="007A306F"/>
    <w:rsid w:val="007A4351"/>
    <w:rsid w:val="007A43A6"/>
    <w:rsid w:val="007A4637"/>
    <w:rsid w:val="007A55AD"/>
    <w:rsid w:val="007A57CD"/>
    <w:rsid w:val="007A58A6"/>
    <w:rsid w:val="007A5E20"/>
    <w:rsid w:val="007B1D57"/>
    <w:rsid w:val="007B2C10"/>
    <w:rsid w:val="007B2C46"/>
    <w:rsid w:val="007B375F"/>
    <w:rsid w:val="007B3D2D"/>
    <w:rsid w:val="007B50AE"/>
    <w:rsid w:val="007B51DF"/>
    <w:rsid w:val="007B6C71"/>
    <w:rsid w:val="007C05DD"/>
    <w:rsid w:val="007C0748"/>
    <w:rsid w:val="007C09BC"/>
    <w:rsid w:val="007C09E7"/>
    <w:rsid w:val="007C1C90"/>
    <w:rsid w:val="007C34D0"/>
    <w:rsid w:val="007C3D18"/>
    <w:rsid w:val="007C5932"/>
    <w:rsid w:val="007C60BF"/>
    <w:rsid w:val="007C6A07"/>
    <w:rsid w:val="007C75A1"/>
    <w:rsid w:val="007C77A5"/>
    <w:rsid w:val="007C7808"/>
    <w:rsid w:val="007D04E5"/>
    <w:rsid w:val="007D112C"/>
    <w:rsid w:val="007D42C5"/>
    <w:rsid w:val="007D5901"/>
    <w:rsid w:val="007D7526"/>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2FB5"/>
    <w:rsid w:val="00803242"/>
    <w:rsid w:val="008032CE"/>
    <w:rsid w:val="00803FAE"/>
    <w:rsid w:val="00805493"/>
    <w:rsid w:val="0080605F"/>
    <w:rsid w:val="00806399"/>
    <w:rsid w:val="00807786"/>
    <w:rsid w:val="00811625"/>
    <w:rsid w:val="00811FBF"/>
    <w:rsid w:val="00811FCB"/>
    <w:rsid w:val="0081314E"/>
    <w:rsid w:val="00813527"/>
    <w:rsid w:val="0081397E"/>
    <w:rsid w:val="008158D6"/>
    <w:rsid w:val="0081601E"/>
    <w:rsid w:val="0081608C"/>
    <w:rsid w:val="00817196"/>
    <w:rsid w:val="00817EDE"/>
    <w:rsid w:val="00820E81"/>
    <w:rsid w:val="00821C91"/>
    <w:rsid w:val="008235DB"/>
    <w:rsid w:val="00824AB4"/>
    <w:rsid w:val="00825C42"/>
    <w:rsid w:val="00825D25"/>
    <w:rsid w:val="008260AB"/>
    <w:rsid w:val="0082662E"/>
    <w:rsid w:val="00827D6F"/>
    <w:rsid w:val="0083167D"/>
    <w:rsid w:val="00833A0D"/>
    <w:rsid w:val="00834153"/>
    <w:rsid w:val="00834EA3"/>
    <w:rsid w:val="008353A7"/>
    <w:rsid w:val="008376AC"/>
    <w:rsid w:val="008406E2"/>
    <w:rsid w:val="00841A5A"/>
    <w:rsid w:val="008425B8"/>
    <w:rsid w:val="008444E8"/>
    <w:rsid w:val="00844E80"/>
    <w:rsid w:val="00845D03"/>
    <w:rsid w:val="00845EB1"/>
    <w:rsid w:val="00846FDA"/>
    <w:rsid w:val="00846FE7"/>
    <w:rsid w:val="0085007D"/>
    <w:rsid w:val="00850450"/>
    <w:rsid w:val="00850918"/>
    <w:rsid w:val="00850CEC"/>
    <w:rsid w:val="00851E6E"/>
    <w:rsid w:val="00854854"/>
    <w:rsid w:val="00856911"/>
    <w:rsid w:val="008614DF"/>
    <w:rsid w:val="00862FE7"/>
    <w:rsid w:val="008677FD"/>
    <w:rsid w:val="008706D4"/>
    <w:rsid w:val="00870F8A"/>
    <w:rsid w:val="008719A4"/>
    <w:rsid w:val="00871D23"/>
    <w:rsid w:val="008722C1"/>
    <w:rsid w:val="00874312"/>
    <w:rsid w:val="0087437C"/>
    <w:rsid w:val="00874A7F"/>
    <w:rsid w:val="00874ED7"/>
    <w:rsid w:val="0087505D"/>
    <w:rsid w:val="00875CD7"/>
    <w:rsid w:val="0087662F"/>
    <w:rsid w:val="00876B4D"/>
    <w:rsid w:val="00877F18"/>
    <w:rsid w:val="008812EE"/>
    <w:rsid w:val="00881AF1"/>
    <w:rsid w:val="00881C30"/>
    <w:rsid w:val="00885A2A"/>
    <w:rsid w:val="00885C82"/>
    <w:rsid w:val="008905B4"/>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234"/>
    <w:rsid w:val="008A54C7"/>
    <w:rsid w:val="008A54E1"/>
    <w:rsid w:val="008A6E2E"/>
    <w:rsid w:val="008A77D8"/>
    <w:rsid w:val="008A7825"/>
    <w:rsid w:val="008B0483"/>
    <w:rsid w:val="008B0890"/>
    <w:rsid w:val="008B120C"/>
    <w:rsid w:val="008B25FB"/>
    <w:rsid w:val="008B27B4"/>
    <w:rsid w:val="008B51A0"/>
    <w:rsid w:val="008B592A"/>
    <w:rsid w:val="008B5A98"/>
    <w:rsid w:val="008B64C8"/>
    <w:rsid w:val="008B7B5C"/>
    <w:rsid w:val="008C0C99"/>
    <w:rsid w:val="008C0DA9"/>
    <w:rsid w:val="008C1EA9"/>
    <w:rsid w:val="008C2017"/>
    <w:rsid w:val="008C4359"/>
    <w:rsid w:val="008C4958"/>
    <w:rsid w:val="008C4BAA"/>
    <w:rsid w:val="008C6AE8"/>
    <w:rsid w:val="008C7573"/>
    <w:rsid w:val="008C7B71"/>
    <w:rsid w:val="008D16E7"/>
    <w:rsid w:val="008D34F1"/>
    <w:rsid w:val="008D39D8"/>
    <w:rsid w:val="008D6B64"/>
    <w:rsid w:val="008D6D1A"/>
    <w:rsid w:val="008D7B03"/>
    <w:rsid w:val="008E065E"/>
    <w:rsid w:val="008E0927"/>
    <w:rsid w:val="008E1909"/>
    <w:rsid w:val="008E62A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077"/>
    <w:rsid w:val="00920BF2"/>
    <w:rsid w:val="00922010"/>
    <w:rsid w:val="0092341B"/>
    <w:rsid w:val="00923989"/>
    <w:rsid w:val="00926F3C"/>
    <w:rsid w:val="00931B85"/>
    <w:rsid w:val="00931BD9"/>
    <w:rsid w:val="00934C3A"/>
    <w:rsid w:val="009368F3"/>
    <w:rsid w:val="00940C27"/>
    <w:rsid w:val="00941636"/>
    <w:rsid w:val="009419D1"/>
    <w:rsid w:val="009424FA"/>
    <w:rsid w:val="009432A5"/>
    <w:rsid w:val="00943742"/>
    <w:rsid w:val="00943EB5"/>
    <w:rsid w:val="00943F82"/>
    <w:rsid w:val="00945C05"/>
    <w:rsid w:val="00946945"/>
    <w:rsid w:val="00946E18"/>
    <w:rsid w:val="00946FDF"/>
    <w:rsid w:val="00947713"/>
    <w:rsid w:val="00950716"/>
    <w:rsid w:val="00950DE7"/>
    <w:rsid w:val="00953164"/>
    <w:rsid w:val="00953920"/>
    <w:rsid w:val="00953D47"/>
    <w:rsid w:val="009544FF"/>
    <w:rsid w:val="0095681E"/>
    <w:rsid w:val="009572D4"/>
    <w:rsid w:val="00961921"/>
    <w:rsid w:val="0096430A"/>
    <w:rsid w:val="00964BB9"/>
    <w:rsid w:val="0096554B"/>
    <w:rsid w:val="0096584A"/>
    <w:rsid w:val="00966AAF"/>
    <w:rsid w:val="00966C4F"/>
    <w:rsid w:val="00971F08"/>
    <w:rsid w:val="00972A1C"/>
    <w:rsid w:val="0097494E"/>
    <w:rsid w:val="0097603D"/>
    <w:rsid w:val="00976949"/>
    <w:rsid w:val="00977770"/>
    <w:rsid w:val="00980477"/>
    <w:rsid w:val="0098090A"/>
    <w:rsid w:val="009815FB"/>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462D"/>
    <w:rsid w:val="009A5CBA"/>
    <w:rsid w:val="009A73F4"/>
    <w:rsid w:val="009A7B14"/>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403E"/>
    <w:rsid w:val="009C49F4"/>
    <w:rsid w:val="009C6575"/>
    <w:rsid w:val="009C6742"/>
    <w:rsid w:val="009D017E"/>
    <w:rsid w:val="009D05C4"/>
    <w:rsid w:val="009D408F"/>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0A74"/>
    <w:rsid w:val="009F1ECE"/>
    <w:rsid w:val="009F344F"/>
    <w:rsid w:val="009F51CE"/>
    <w:rsid w:val="00A005B3"/>
    <w:rsid w:val="00A00E98"/>
    <w:rsid w:val="00A031C2"/>
    <w:rsid w:val="00A03E4B"/>
    <w:rsid w:val="00A048A8"/>
    <w:rsid w:val="00A04F49"/>
    <w:rsid w:val="00A06DF9"/>
    <w:rsid w:val="00A07DD8"/>
    <w:rsid w:val="00A11E19"/>
    <w:rsid w:val="00A12D4E"/>
    <w:rsid w:val="00A13E54"/>
    <w:rsid w:val="00A17F63"/>
    <w:rsid w:val="00A20D16"/>
    <w:rsid w:val="00A2193B"/>
    <w:rsid w:val="00A22A33"/>
    <w:rsid w:val="00A233FB"/>
    <w:rsid w:val="00A2351A"/>
    <w:rsid w:val="00A23F11"/>
    <w:rsid w:val="00A24C91"/>
    <w:rsid w:val="00A2556F"/>
    <w:rsid w:val="00A25D02"/>
    <w:rsid w:val="00A264A9"/>
    <w:rsid w:val="00A26912"/>
    <w:rsid w:val="00A27785"/>
    <w:rsid w:val="00A30043"/>
    <w:rsid w:val="00A30187"/>
    <w:rsid w:val="00A31969"/>
    <w:rsid w:val="00A31AC8"/>
    <w:rsid w:val="00A3380B"/>
    <w:rsid w:val="00A339A7"/>
    <w:rsid w:val="00A3448A"/>
    <w:rsid w:val="00A36297"/>
    <w:rsid w:val="00A4079B"/>
    <w:rsid w:val="00A41849"/>
    <w:rsid w:val="00A41E2B"/>
    <w:rsid w:val="00A427D7"/>
    <w:rsid w:val="00A44C52"/>
    <w:rsid w:val="00A4540E"/>
    <w:rsid w:val="00A45B74"/>
    <w:rsid w:val="00A52E1D"/>
    <w:rsid w:val="00A55F6E"/>
    <w:rsid w:val="00A56FA3"/>
    <w:rsid w:val="00A612CE"/>
    <w:rsid w:val="00A61499"/>
    <w:rsid w:val="00A62A77"/>
    <w:rsid w:val="00A63483"/>
    <w:rsid w:val="00A657D7"/>
    <w:rsid w:val="00A660AC"/>
    <w:rsid w:val="00A6652F"/>
    <w:rsid w:val="00A66692"/>
    <w:rsid w:val="00A67E6C"/>
    <w:rsid w:val="00A705B4"/>
    <w:rsid w:val="00A7069E"/>
    <w:rsid w:val="00A71B99"/>
    <w:rsid w:val="00A73575"/>
    <w:rsid w:val="00A739D0"/>
    <w:rsid w:val="00A74768"/>
    <w:rsid w:val="00A74ECD"/>
    <w:rsid w:val="00A75FFC"/>
    <w:rsid w:val="00A761D4"/>
    <w:rsid w:val="00A77EC4"/>
    <w:rsid w:val="00A8541C"/>
    <w:rsid w:val="00A8789A"/>
    <w:rsid w:val="00A911B5"/>
    <w:rsid w:val="00A92083"/>
    <w:rsid w:val="00A92879"/>
    <w:rsid w:val="00A936F7"/>
    <w:rsid w:val="00A9442A"/>
    <w:rsid w:val="00AA016F"/>
    <w:rsid w:val="00AA033A"/>
    <w:rsid w:val="00AA03D0"/>
    <w:rsid w:val="00AA0ACA"/>
    <w:rsid w:val="00AA1ED6"/>
    <w:rsid w:val="00AA2FB6"/>
    <w:rsid w:val="00AA48AB"/>
    <w:rsid w:val="00AA49D7"/>
    <w:rsid w:val="00AA4C02"/>
    <w:rsid w:val="00AA51D6"/>
    <w:rsid w:val="00AB04C1"/>
    <w:rsid w:val="00AB09C1"/>
    <w:rsid w:val="00AB0BC8"/>
    <w:rsid w:val="00AB11CA"/>
    <w:rsid w:val="00AB14D9"/>
    <w:rsid w:val="00AB38F4"/>
    <w:rsid w:val="00AB3986"/>
    <w:rsid w:val="00AB4AB8"/>
    <w:rsid w:val="00AB6467"/>
    <w:rsid w:val="00AB655E"/>
    <w:rsid w:val="00AC007F"/>
    <w:rsid w:val="00AC0253"/>
    <w:rsid w:val="00AC16A4"/>
    <w:rsid w:val="00AC1F77"/>
    <w:rsid w:val="00AC278E"/>
    <w:rsid w:val="00AC2ECD"/>
    <w:rsid w:val="00AC3119"/>
    <w:rsid w:val="00AC49FB"/>
    <w:rsid w:val="00AC5A10"/>
    <w:rsid w:val="00AC666D"/>
    <w:rsid w:val="00AC6EB7"/>
    <w:rsid w:val="00AD064A"/>
    <w:rsid w:val="00AD0AA3"/>
    <w:rsid w:val="00AD1B93"/>
    <w:rsid w:val="00AD3F94"/>
    <w:rsid w:val="00AD4A5A"/>
    <w:rsid w:val="00AD6FAD"/>
    <w:rsid w:val="00AD72D6"/>
    <w:rsid w:val="00AD7533"/>
    <w:rsid w:val="00AE1059"/>
    <w:rsid w:val="00AE26AB"/>
    <w:rsid w:val="00AE27AC"/>
    <w:rsid w:val="00AE2B9A"/>
    <w:rsid w:val="00AE2DA0"/>
    <w:rsid w:val="00AE3DDA"/>
    <w:rsid w:val="00AE40E0"/>
    <w:rsid w:val="00AE4DBA"/>
    <w:rsid w:val="00AE4F07"/>
    <w:rsid w:val="00AE74F4"/>
    <w:rsid w:val="00AE7DBF"/>
    <w:rsid w:val="00AF16E4"/>
    <w:rsid w:val="00AF1C5D"/>
    <w:rsid w:val="00AF1EEB"/>
    <w:rsid w:val="00AF42D7"/>
    <w:rsid w:val="00AF4DEE"/>
    <w:rsid w:val="00B006FE"/>
    <w:rsid w:val="00B007CB"/>
    <w:rsid w:val="00B02AA9"/>
    <w:rsid w:val="00B02FA3"/>
    <w:rsid w:val="00B03131"/>
    <w:rsid w:val="00B05084"/>
    <w:rsid w:val="00B10029"/>
    <w:rsid w:val="00B105AE"/>
    <w:rsid w:val="00B10750"/>
    <w:rsid w:val="00B115FA"/>
    <w:rsid w:val="00B12331"/>
    <w:rsid w:val="00B131B8"/>
    <w:rsid w:val="00B136B8"/>
    <w:rsid w:val="00B156A8"/>
    <w:rsid w:val="00B157F9"/>
    <w:rsid w:val="00B167F1"/>
    <w:rsid w:val="00B20256"/>
    <w:rsid w:val="00B20795"/>
    <w:rsid w:val="00B20D09"/>
    <w:rsid w:val="00B22A79"/>
    <w:rsid w:val="00B23F4A"/>
    <w:rsid w:val="00B24648"/>
    <w:rsid w:val="00B2497D"/>
    <w:rsid w:val="00B269B7"/>
    <w:rsid w:val="00B2763F"/>
    <w:rsid w:val="00B27AAC"/>
    <w:rsid w:val="00B30929"/>
    <w:rsid w:val="00B30F03"/>
    <w:rsid w:val="00B31A9A"/>
    <w:rsid w:val="00B34BB9"/>
    <w:rsid w:val="00B355EB"/>
    <w:rsid w:val="00B36300"/>
    <w:rsid w:val="00B372AA"/>
    <w:rsid w:val="00B40445"/>
    <w:rsid w:val="00B407F2"/>
    <w:rsid w:val="00B41888"/>
    <w:rsid w:val="00B42FAE"/>
    <w:rsid w:val="00B43768"/>
    <w:rsid w:val="00B45A52"/>
    <w:rsid w:val="00B46175"/>
    <w:rsid w:val="00B50099"/>
    <w:rsid w:val="00B5152A"/>
    <w:rsid w:val="00B5399D"/>
    <w:rsid w:val="00B56157"/>
    <w:rsid w:val="00B62AAA"/>
    <w:rsid w:val="00B63509"/>
    <w:rsid w:val="00B63F95"/>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A6C"/>
    <w:rsid w:val="00B8283B"/>
    <w:rsid w:val="00B82C1E"/>
    <w:rsid w:val="00B85DE5"/>
    <w:rsid w:val="00B86A5B"/>
    <w:rsid w:val="00B87022"/>
    <w:rsid w:val="00B90425"/>
    <w:rsid w:val="00B90F73"/>
    <w:rsid w:val="00B92085"/>
    <w:rsid w:val="00B922C6"/>
    <w:rsid w:val="00B929E7"/>
    <w:rsid w:val="00B93A3E"/>
    <w:rsid w:val="00B93B59"/>
    <w:rsid w:val="00B9406A"/>
    <w:rsid w:val="00B968F5"/>
    <w:rsid w:val="00B96DE6"/>
    <w:rsid w:val="00BA1371"/>
    <w:rsid w:val="00BA15FF"/>
    <w:rsid w:val="00BA2280"/>
    <w:rsid w:val="00BA2A08"/>
    <w:rsid w:val="00BA505D"/>
    <w:rsid w:val="00BA56D2"/>
    <w:rsid w:val="00BA76E0"/>
    <w:rsid w:val="00BB2A25"/>
    <w:rsid w:val="00BB4F00"/>
    <w:rsid w:val="00BB51E9"/>
    <w:rsid w:val="00BB7FCF"/>
    <w:rsid w:val="00BC0FDC"/>
    <w:rsid w:val="00BC1777"/>
    <w:rsid w:val="00BC3053"/>
    <w:rsid w:val="00BC4A6A"/>
    <w:rsid w:val="00BC4D2E"/>
    <w:rsid w:val="00BC5E21"/>
    <w:rsid w:val="00BC6833"/>
    <w:rsid w:val="00BC6C16"/>
    <w:rsid w:val="00BC7960"/>
    <w:rsid w:val="00BD12FC"/>
    <w:rsid w:val="00BD2759"/>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F0E17"/>
    <w:rsid w:val="00BF0EAF"/>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08"/>
    <w:rsid w:val="00C041B0"/>
    <w:rsid w:val="00C044AB"/>
    <w:rsid w:val="00C05706"/>
    <w:rsid w:val="00C07377"/>
    <w:rsid w:val="00C07B0A"/>
    <w:rsid w:val="00C10478"/>
    <w:rsid w:val="00C11007"/>
    <w:rsid w:val="00C11F2C"/>
    <w:rsid w:val="00C12107"/>
    <w:rsid w:val="00C13C0C"/>
    <w:rsid w:val="00C14D4B"/>
    <w:rsid w:val="00C154BB"/>
    <w:rsid w:val="00C15E32"/>
    <w:rsid w:val="00C17FD3"/>
    <w:rsid w:val="00C23360"/>
    <w:rsid w:val="00C26B40"/>
    <w:rsid w:val="00C26FAA"/>
    <w:rsid w:val="00C279B5"/>
    <w:rsid w:val="00C27A8A"/>
    <w:rsid w:val="00C27C45"/>
    <w:rsid w:val="00C31999"/>
    <w:rsid w:val="00C31B3C"/>
    <w:rsid w:val="00C32BF5"/>
    <w:rsid w:val="00C337CA"/>
    <w:rsid w:val="00C34228"/>
    <w:rsid w:val="00C36EA2"/>
    <w:rsid w:val="00C3719D"/>
    <w:rsid w:val="00C379B8"/>
    <w:rsid w:val="00C42E39"/>
    <w:rsid w:val="00C43429"/>
    <w:rsid w:val="00C43E21"/>
    <w:rsid w:val="00C4459D"/>
    <w:rsid w:val="00C46761"/>
    <w:rsid w:val="00C54995"/>
    <w:rsid w:val="00C54D41"/>
    <w:rsid w:val="00C5655A"/>
    <w:rsid w:val="00C5655B"/>
    <w:rsid w:val="00C56709"/>
    <w:rsid w:val="00C5725A"/>
    <w:rsid w:val="00C575C3"/>
    <w:rsid w:val="00C57F27"/>
    <w:rsid w:val="00C60783"/>
    <w:rsid w:val="00C60999"/>
    <w:rsid w:val="00C63585"/>
    <w:rsid w:val="00C63A28"/>
    <w:rsid w:val="00C64672"/>
    <w:rsid w:val="00C6495D"/>
    <w:rsid w:val="00C6618E"/>
    <w:rsid w:val="00C70697"/>
    <w:rsid w:val="00C72EF4"/>
    <w:rsid w:val="00C75D2F"/>
    <w:rsid w:val="00C75FE8"/>
    <w:rsid w:val="00C765F0"/>
    <w:rsid w:val="00C767BE"/>
    <w:rsid w:val="00C76963"/>
    <w:rsid w:val="00C76E3C"/>
    <w:rsid w:val="00C770EB"/>
    <w:rsid w:val="00C80EEC"/>
    <w:rsid w:val="00C81568"/>
    <w:rsid w:val="00C81B14"/>
    <w:rsid w:val="00C84107"/>
    <w:rsid w:val="00C84B14"/>
    <w:rsid w:val="00C86B32"/>
    <w:rsid w:val="00C9027A"/>
    <w:rsid w:val="00C9068E"/>
    <w:rsid w:val="00C93B1E"/>
    <w:rsid w:val="00C93C4B"/>
    <w:rsid w:val="00C944AB"/>
    <w:rsid w:val="00C95B40"/>
    <w:rsid w:val="00C97EF9"/>
    <w:rsid w:val="00CA12FE"/>
    <w:rsid w:val="00CA1ED8"/>
    <w:rsid w:val="00CA2808"/>
    <w:rsid w:val="00CA3DCA"/>
    <w:rsid w:val="00CA5567"/>
    <w:rsid w:val="00CA577F"/>
    <w:rsid w:val="00CA593B"/>
    <w:rsid w:val="00CB176F"/>
    <w:rsid w:val="00CB1F63"/>
    <w:rsid w:val="00CB2AFF"/>
    <w:rsid w:val="00CB3280"/>
    <w:rsid w:val="00CB414A"/>
    <w:rsid w:val="00CB4B1B"/>
    <w:rsid w:val="00CB51D0"/>
    <w:rsid w:val="00CB5EC1"/>
    <w:rsid w:val="00CB7125"/>
    <w:rsid w:val="00CB7170"/>
    <w:rsid w:val="00CC040E"/>
    <w:rsid w:val="00CC111F"/>
    <w:rsid w:val="00CC1E71"/>
    <w:rsid w:val="00CC2011"/>
    <w:rsid w:val="00CC381E"/>
    <w:rsid w:val="00CC3EA0"/>
    <w:rsid w:val="00CC48D9"/>
    <w:rsid w:val="00CC4D90"/>
    <w:rsid w:val="00CC51DF"/>
    <w:rsid w:val="00CC6EB3"/>
    <w:rsid w:val="00CC7B45"/>
    <w:rsid w:val="00CD1082"/>
    <w:rsid w:val="00CD1188"/>
    <w:rsid w:val="00CD1CBD"/>
    <w:rsid w:val="00CD26C5"/>
    <w:rsid w:val="00CD2ED1"/>
    <w:rsid w:val="00CD337B"/>
    <w:rsid w:val="00CD39BD"/>
    <w:rsid w:val="00CD49E7"/>
    <w:rsid w:val="00CD55CC"/>
    <w:rsid w:val="00CD6C00"/>
    <w:rsid w:val="00CD7914"/>
    <w:rsid w:val="00CE0424"/>
    <w:rsid w:val="00CE09E6"/>
    <w:rsid w:val="00CE1FEA"/>
    <w:rsid w:val="00CE4A92"/>
    <w:rsid w:val="00CE4B0C"/>
    <w:rsid w:val="00CE618A"/>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CB1"/>
    <w:rsid w:val="00D02C48"/>
    <w:rsid w:val="00D0333F"/>
    <w:rsid w:val="00D0349B"/>
    <w:rsid w:val="00D04434"/>
    <w:rsid w:val="00D04DF3"/>
    <w:rsid w:val="00D07D50"/>
    <w:rsid w:val="00D10249"/>
    <w:rsid w:val="00D115C3"/>
    <w:rsid w:val="00D11897"/>
    <w:rsid w:val="00D130D9"/>
    <w:rsid w:val="00D13135"/>
    <w:rsid w:val="00D13E4E"/>
    <w:rsid w:val="00D1574E"/>
    <w:rsid w:val="00D16464"/>
    <w:rsid w:val="00D16BC8"/>
    <w:rsid w:val="00D17205"/>
    <w:rsid w:val="00D218AA"/>
    <w:rsid w:val="00D22A06"/>
    <w:rsid w:val="00D239A7"/>
    <w:rsid w:val="00D23F47"/>
    <w:rsid w:val="00D24309"/>
    <w:rsid w:val="00D3005B"/>
    <w:rsid w:val="00D30631"/>
    <w:rsid w:val="00D335C7"/>
    <w:rsid w:val="00D33912"/>
    <w:rsid w:val="00D34E8E"/>
    <w:rsid w:val="00D351CA"/>
    <w:rsid w:val="00D35767"/>
    <w:rsid w:val="00D36E71"/>
    <w:rsid w:val="00D37D87"/>
    <w:rsid w:val="00D40B33"/>
    <w:rsid w:val="00D412FC"/>
    <w:rsid w:val="00D4318F"/>
    <w:rsid w:val="00D438BF"/>
    <w:rsid w:val="00D440F8"/>
    <w:rsid w:val="00D44933"/>
    <w:rsid w:val="00D45C70"/>
    <w:rsid w:val="00D50AEE"/>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3248"/>
    <w:rsid w:val="00D74B0E"/>
    <w:rsid w:val="00D76992"/>
    <w:rsid w:val="00D77B1D"/>
    <w:rsid w:val="00D8021F"/>
    <w:rsid w:val="00D80383"/>
    <w:rsid w:val="00D80448"/>
    <w:rsid w:val="00D804BE"/>
    <w:rsid w:val="00D80915"/>
    <w:rsid w:val="00D81268"/>
    <w:rsid w:val="00D823C6"/>
    <w:rsid w:val="00D8313C"/>
    <w:rsid w:val="00D83426"/>
    <w:rsid w:val="00D8406E"/>
    <w:rsid w:val="00D84FD6"/>
    <w:rsid w:val="00D8576A"/>
    <w:rsid w:val="00D86CA3"/>
    <w:rsid w:val="00D871CE"/>
    <w:rsid w:val="00D87D4C"/>
    <w:rsid w:val="00D916DA"/>
    <w:rsid w:val="00D9196D"/>
    <w:rsid w:val="00D91B2D"/>
    <w:rsid w:val="00D922DB"/>
    <w:rsid w:val="00D927FB"/>
    <w:rsid w:val="00D92982"/>
    <w:rsid w:val="00D9356E"/>
    <w:rsid w:val="00D96C0C"/>
    <w:rsid w:val="00DA2847"/>
    <w:rsid w:val="00DA305E"/>
    <w:rsid w:val="00DA5007"/>
    <w:rsid w:val="00DA5417"/>
    <w:rsid w:val="00DA56E8"/>
    <w:rsid w:val="00DA72BA"/>
    <w:rsid w:val="00DB0A9F"/>
    <w:rsid w:val="00DB2DD9"/>
    <w:rsid w:val="00DB32DF"/>
    <w:rsid w:val="00DB377D"/>
    <w:rsid w:val="00DB4B15"/>
    <w:rsid w:val="00DB5F57"/>
    <w:rsid w:val="00DB707A"/>
    <w:rsid w:val="00DC0981"/>
    <w:rsid w:val="00DC265C"/>
    <w:rsid w:val="00DC2D36"/>
    <w:rsid w:val="00DC53EF"/>
    <w:rsid w:val="00DD0E4C"/>
    <w:rsid w:val="00DD164A"/>
    <w:rsid w:val="00DD1D40"/>
    <w:rsid w:val="00DE09C3"/>
    <w:rsid w:val="00DE516B"/>
    <w:rsid w:val="00DE5608"/>
    <w:rsid w:val="00DE58D0"/>
    <w:rsid w:val="00DE598E"/>
    <w:rsid w:val="00DE654F"/>
    <w:rsid w:val="00DE7B22"/>
    <w:rsid w:val="00DF04BF"/>
    <w:rsid w:val="00DF0B6E"/>
    <w:rsid w:val="00DF0F60"/>
    <w:rsid w:val="00DF15E0"/>
    <w:rsid w:val="00DF37A0"/>
    <w:rsid w:val="00DF5127"/>
    <w:rsid w:val="00DF5308"/>
    <w:rsid w:val="00DF61CF"/>
    <w:rsid w:val="00E003DB"/>
    <w:rsid w:val="00E017B6"/>
    <w:rsid w:val="00E04EC2"/>
    <w:rsid w:val="00E05638"/>
    <w:rsid w:val="00E110E7"/>
    <w:rsid w:val="00E11B20"/>
    <w:rsid w:val="00E11E9B"/>
    <w:rsid w:val="00E126D4"/>
    <w:rsid w:val="00E12985"/>
    <w:rsid w:val="00E13501"/>
    <w:rsid w:val="00E146D7"/>
    <w:rsid w:val="00E15598"/>
    <w:rsid w:val="00E16739"/>
    <w:rsid w:val="00E17A9D"/>
    <w:rsid w:val="00E17FA2"/>
    <w:rsid w:val="00E20385"/>
    <w:rsid w:val="00E22330"/>
    <w:rsid w:val="00E23019"/>
    <w:rsid w:val="00E233CF"/>
    <w:rsid w:val="00E2359D"/>
    <w:rsid w:val="00E2461D"/>
    <w:rsid w:val="00E24906"/>
    <w:rsid w:val="00E24F59"/>
    <w:rsid w:val="00E27BEC"/>
    <w:rsid w:val="00E30B5A"/>
    <w:rsid w:val="00E30B85"/>
    <w:rsid w:val="00E3123D"/>
    <w:rsid w:val="00E31461"/>
    <w:rsid w:val="00E3191C"/>
    <w:rsid w:val="00E31D43"/>
    <w:rsid w:val="00E32608"/>
    <w:rsid w:val="00E32DEC"/>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A48"/>
    <w:rsid w:val="00E53B75"/>
    <w:rsid w:val="00E54E3B"/>
    <w:rsid w:val="00E57565"/>
    <w:rsid w:val="00E6120C"/>
    <w:rsid w:val="00E631EA"/>
    <w:rsid w:val="00E63838"/>
    <w:rsid w:val="00E640A4"/>
    <w:rsid w:val="00E64434"/>
    <w:rsid w:val="00E64A4B"/>
    <w:rsid w:val="00E67C51"/>
    <w:rsid w:val="00E70DA5"/>
    <w:rsid w:val="00E71FB3"/>
    <w:rsid w:val="00E72541"/>
    <w:rsid w:val="00E72EFC"/>
    <w:rsid w:val="00E7375F"/>
    <w:rsid w:val="00E74423"/>
    <w:rsid w:val="00E746C0"/>
    <w:rsid w:val="00E758EC"/>
    <w:rsid w:val="00E8012F"/>
    <w:rsid w:val="00E808C8"/>
    <w:rsid w:val="00E81EDE"/>
    <w:rsid w:val="00E8234C"/>
    <w:rsid w:val="00E83702"/>
    <w:rsid w:val="00E83AA9"/>
    <w:rsid w:val="00E85928"/>
    <w:rsid w:val="00E87822"/>
    <w:rsid w:val="00E90395"/>
    <w:rsid w:val="00E907A1"/>
    <w:rsid w:val="00E90E49"/>
    <w:rsid w:val="00E91278"/>
    <w:rsid w:val="00E912F9"/>
    <w:rsid w:val="00E917F9"/>
    <w:rsid w:val="00E926E9"/>
    <w:rsid w:val="00E9291C"/>
    <w:rsid w:val="00E92E2D"/>
    <w:rsid w:val="00E93FFE"/>
    <w:rsid w:val="00E94F8A"/>
    <w:rsid w:val="00E95662"/>
    <w:rsid w:val="00E9718B"/>
    <w:rsid w:val="00EA1DC7"/>
    <w:rsid w:val="00EA25A1"/>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C7C43"/>
    <w:rsid w:val="00ED090E"/>
    <w:rsid w:val="00ED0FBC"/>
    <w:rsid w:val="00ED1006"/>
    <w:rsid w:val="00ED2202"/>
    <w:rsid w:val="00ED32FB"/>
    <w:rsid w:val="00ED3E18"/>
    <w:rsid w:val="00ED59A1"/>
    <w:rsid w:val="00EE03EE"/>
    <w:rsid w:val="00EE0AA1"/>
    <w:rsid w:val="00EE209D"/>
    <w:rsid w:val="00EE3C0A"/>
    <w:rsid w:val="00EE430A"/>
    <w:rsid w:val="00EE45FA"/>
    <w:rsid w:val="00EF0578"/>
    <w:rsid w:val="00EF13C7"/>
    <w:rsid w:val="00EF184A"/>
    <w:rsid w:val="00EF18FE"/>
    <w:rsid w:val="00EF1AA6"/>
    <w:rsid w:val="00EF268C"/>
    <w:rsid w:val="00EF2F15"/>
    <w:rsid w:val="00EF37CB"/>
    <w:rsid w:val="00EF553B"/>
    <w:rsid w:val="00EF5787"/>
    <w:rsid w:val="00EF60D0"/>
    <w:rsid w:val="00EF6166"/>
    <w:rsid w:val="00EF7628"/>
    <w:rsid w:val="00EF7E19"/>
    <w:rsid w:val="00F001D9"/>
    <w:rsid w:val="00F009C5"/>
    <w:rsid w:val="00F01072"/>
    <w:rsid w:val="00F010D8"/>
    <w:rsid w:val="00F0528D"/>
    <w:rsid w:val="00F06C67"/>
    <w:rsid w:val="00F06DFD"/>
    <w:rsid w:val="00F071D1"/>
    <w:rsid w:val="00F07533"/>
    <w:rsid w:val="00F10629"/>
    <w:rsid w:val="00F138C4"/>
    <w:rsid w:val="00F144F1"/>
    <w:rsid w:val="00F14DC2"/>
    <w:rsid w:val="00F15FA5"/>
    <w:rsid w:val="00F209B7"/>
    <w:rsid w:val="00F2376F"/>
    <w:rsid w:val="00F243D8"/>
    <w:rsid w:val="00F26ABF"/>
    <w:rsid w:val="00F27005"/>
    <w:rsid w:val="00F30828"/>
    <w:rsid w:val="00F313D6"/>
    <w:rsid w:val="00F32D4F"/>
    <w:rsid w:val="00F34883"/>
    <w:rsid w:val="00F349A3"/>
    <w:rsid w:val="00F34C5F"/>
    <w:rsid w:val="00F367CF"/>
    <w:rsid w:val="00F40530"/>
    <w:rsid w:val="00F40A6E"/>
    <w:rsid w:val="00F40F0C"/>
    <w:rsid w:val="00F4208F"/>
    <w:rsid w:val="00F42F5F"/>
    <w:rsid w:val="00F43B71"/>
    <w:rsid w:val="00F46372"/>
    <w:rsid w:val="00F471E4"/>
    <w:rsid w:val="00F4766C"/>
    <w:rsid w:val="00F507D1"/>
    <w:rsid w:val="00F50CEE"/>
    <w:rsid w:val="00F50F7C"/>
    <w:rsid w:val="00F519CE"/>
    <w:rsid w:val="00F51ADA"/>
    <w:rsid w:val="00F521AB"/>
    <w:rsid w:val="00F53EFB"/>
    <w:rsid w:val="00F540F9"/>
    <w:rsid w:val="00F54BFD"/>
    <w:rsid w:val="00F5748C"/>
    <w:rsid w:val="00F577F6"/>
    <w:rsid w:val="00F607C5"/>
    <w:rsid w:val="00F60DEA"/>
    <w:rsid w:val="00F61637"/>
    <w:rsid w:val="00F61F7D"/>
    <w:rsid w:val="00F6302A"/>
    <w:rsid w:val="00F63353"/>
    <w:rsid w:val="00F64C2B"/>
    <w:rsid w:val="00F651BE"/>
    <w:rsid w:val="00F66616"/>
    <w:rsid w:val="00F6710B"/>
    <w:rsid w:val="00F67F53"/>
    <w:rsid w:val="00F703BE"/>
    <w:rsid w:val="00F7041D"/>
    <w:rsid w:val="00F71F69"/>
    <w:rsid w:val="00F72726"/>
    <w:rsid w:val="00F72B72"/>
    <w:rsid w:val="00F72BF2"/>
    <w:rsid w:val="00F72D38"/>
    <w:rsid w:val="00F74112"/>
    <w:rsid w:val="00F74BB9"/>
    <w:rsid w:val="00F75582"/>
    <w:rsid w:val="00F7571A"/>
    <w:rsid w:val="00F75A7F"/>
    <w:rsid w:val="00F75DBD"/>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87A2A"/>
    <w:rsid w:val="00F9056A"/>
    <w:rsid w:val="00F906CC"/>
    <w:rsid w:val="00F90F8D"/>
    <w:rsid w:val="00F92782"/>
    <w:rsid w:val="00F92C08"/>
    <w:rsid w:val="00F93AA9"/>
    <w:rsid w:val="00F94D7A"/>
    <w:rsid w:val="00F96985"/>
    <w:rsid w:val="00F96DF6"/>
    <w:rsid w:val="00F970A5"/>
    <w:rsid w:val="00F97838"/>
    <w:rsid w:val="00FA2BB3"/>
    <w:rsid w:val="00FB0FC3"/>
    <w:rsid w:val="00FB119F"/>
    <w:rsid w:val="00FB2272"/>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222"/>
    <w:rsid w:val="00FD3FB3"/>
    <w:rsid w:val="00FD446E"/>
    <w:rsid w:val="00FD47ED"/>
    <w:rsid w:val="00FD5C44"/>
    <w:rsid w:val="00FD5CE4"/>
    <w:rsid w:val="00FD71B4"/>
    <w:rsid w:val="00FD74DB"/>
    <w:rsid w:val="00FD7660"/>
    <w:rsid w:val="00FD7B07"/>
    <w:rsid w:val="00FE0655"/>
    <w:rsid w:val="00FE17E1"/>
    <w:rsid w:val="00FE20FA"/>
    <w:rsid w:val="00FE2365"/>
    <w:rsid w:val="00FE312F"/>
    <w:rsid w:val="00FE4945"/>
    <w:rsid w:val="00FE4C7B"/>
    <w:rsid w:val="00FE7336"/>
    <w:rsid w:val="00FE787C"/>
    <w:rsid w:val="00FF047D"/>
    <w:rsid w:val="00FF0B08"/>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11B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91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1B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E6766-FADC-4E30-9E24-0B1491E59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1889</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2017-11-16T11:12:00Z</dcterms:created>
  <dcterms:modified xsi:type="dcterms:W3CDTF">2017-11-16T11:12:00Z</dcterms:modified>
</cp:coreProperties>
</file>